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404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 w14:paraId="0DEE271D">
      <w:pPr>
        <w:widowControl/>
        <w:shd w:val="clear" w:color="auto" w:fill="FFFFFF"/>
        <w:spacing w:before="287" w:line="560" w:lineRule="atLeas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注 意 事 项</w:t>
      </w:r>
    </w:p>
    <w:p w14:paraId="056679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</w:p>
    <w:p w14:paraId="6A8ABC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一、体检时间和地点</w:t>
      </w:r>
    </w:p>
    <w:p w14:paraId="703181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申请人需在规定时间到指定医院（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永顺县人民医院健康管理中心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或者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永顺县中医院治未病健康管理中心 ）完成体检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 w14:paraId="37904B3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6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、预约分流</w:t>
      </w:r>
    </w:p>
    <w:p w14:paraId="3BD867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4"/>
        <w:textAlignment w:val="auto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为错峰分流，建议申请人提前电话预约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，预约电话：永顺县人民医院0743--5230425，永顺县中医院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0743-5228818。</w:t>
      </w:r>
    </w:p>
    <w:p w14:paraId="478713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6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、体检医嘱</w:t>
      </w:r>
    </w:p>
    <w:p w14:paraId="32795D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4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申请人应在体检前一天保持正常饮食，不要饮酒，不暴饮暴食，避免剧烈运动和情绪激动，注意休息。体检当日清晨空腹禁食水，不化妆，不佩戴贵重饰品，穿着宽松衣服。</w:t>
      </w:r>
    </w:p>
    <w:p w14:paraId="2A0DE0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、体检方式</w:t>
      </w:r>
    </w:p>
    <w:p w14:paraId="50EFFB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</w:rPr>
        <w:t>申请人自行下载附件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体检表，A4纸双面打印，完成表中个人基本信息，</w:t>
      </w:r>
      <w:r>
        <w:rPr>
          <w:rFonts w:hint="eastAsia" w:ascii="仿宋" w:hAnsi="仿宋" w:eastAsia="仿宋"/>
          <w:kern w:val="0"/>
          <w:sz w:val="32"/>
          <w:szCs w:val="32"/>
        </w:rPr>
        <w:t>粘好一张本人证件照（与网上申报时上传的电子证件照同底版同要求），在页脚空白处注明本人手机号码。携带本人有效身份证</w:t>
      </w:r>
      <w:r>
        <w:rPr>
          <w:rFonts w:ascii="仿宋" w:hAnsi="仿宋" w:eastAsia="仿宋" w:cs="Arial"/>
          <w:sz w:val="32"/>
          <w:szCs w:val="32"/>
        </w:rPr>
        <w:t>自行</w:t>
      </w:r>
      <w:r>
        <w:rPr>
          <w:rFonts w:hint="eastAsia" w:ascii="仿宋" w:hAnsi="仿宋" w:eastAsia="仿宋" w:cs="Arial"/>
          <w:sz w:val="32"/>
          <w:szCs w:val="32"/>
        </w:rPr>
        <w:t>前往认定机构</w:t>
      </w:r>
      <w:r>
        <w:rPr>
          <w:rFonts w:ascii="仿宋" w:hAnsi="仿宋" w:eastAsia="仿宋" w:cs="Arial"/>
          <w:sz w:val="32"/>
          <w:szCs w:val="32"/>
        </w:rPr>
        <w:t>指定的体检机构</w:t>
      </w:r>
      <w:r>
        <w:rPr>
          <w:rFonts w:hint="eastAsia" w:ascii="仿宋" w:hAnsi="仿宋" w:eastAsia="仿宋" w:cs="仿宋_GB2312"/>
          <w:sz w:val="32"/>
          <w:szCs w:val="32"/>
        </w:rPr>
        <w:t xml:space="preserve">。                                                                                 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 xml:space="preserve">  </w:t>
      </w:r>
    </w:p>
    <w:p w14:paraId="60025BC7"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体检结论。</w:t>
      </w:r>
    </w:p>
    <w:p w14:paraId="776C9983"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初级中学</w:t>
      </w:r>
      <w:r>
        <w:rPr>
          <w:rFonts w:hint="eastAsia" w:ascii="仿宋" w:hAnsi="仿宋" w:eastAsia="仿宋"/>
          <w:kern w:val="0"/>
          <w:sz w:val="32"/>
          <w:szCs w:val="32"/>
        </w:rPr>
        <w:t>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小学和幼儿园</w:t>
      </w:r>
      <w:r>
        <w:rPr>
          <w:rFonts w:hint="eastAsia" w:ascii="仿宋" w:hAnsi="仿宋" w:eastAsia="仿宋"/>
          <w:kern w:val="0"/>
          <w:sz w:val="32"/>
          <w:szCs w:val="32"/>
        </w:rPr>
        <w:t>教师资格申请人完成全部体检项目后，保留体检发票，以便查询。如体检结论异常，由体检医院通知解释，按医嘱复查一次；体检结论合格的，不另行通知，体检表由认定机构统一领取。</w:t>
      </w:r>
    </w:p>
    <w:p w14:paraId="667B6206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textAlignment w:val="auto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sz w:val="32"/>
          <w:szCs w:val="32"/>
        </w:rPr>
        <w:t>.</w:t>
      </w:r>
      <w:r>
        <w:rPr>
          <w:rFonts w:ascii="仿宋" w:hAnsi="仿宋" w:eastAsia="仿宋" w:cs="Arial"/>
          <w:sz w:val="32"/>
          <w:szCs w:val="32"/>
        </w:rPr>
        <w:t>体检有效期</w:t>
      </w:r>
      <w:r>
        <w:rPr>
          <w:rFonts w:hint="eastAsia" w:ascii="仿宋" w:hAnsi="仿宋" w:eastAsia="仿宋" w:cs="Arial"/>
          <w:sz w:val="32"/>
          <w:szCs w:val="32"/>
        </w:rPr>
        <w:t>：</w:t>
      </w:r>
      <w:r>
        <w:rPr>
          <w:rFonts w:ascii="仿宋" w:hAnsi="仿宋" w:eastAsia="仿宋" w:cs="Arial"/>
          <w:sz w:val="32"/>
          <w:szCs w:val="32"/>
        </w:rPr>
        <w:t>教师资格认定体检有效期为半年。</w:t>
      </w:r>
    </w:p>
    <w:p w14:paraId="7C72BD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、体检纪律</w:t>
      </w:r>
    </w:p>
    <w:p w14:paraId="400676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4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如发现体检中有冒名顶替现象，一经查实，按弄虚作假、骗取教师资格处理。</w:t>
      </w:r>
    </w:p>
    <w:p w14:paraId="11662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B4F5B06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CF51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859B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D859BA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A4D2D"/>
    <w:multiLevelType w:val="singleLevel"/>
    <w:tmpl w:val="D3EA4D2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F3D88"/>
    <w:rsid w:val="6CDB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2023-06-05T00:28:00Z</dcterms:created>
  <dc:creator>Lenovo</dc:creator>
  <cp:lastModifiedBy>该死的奶嘴</cp:lastModifiedBy>
  <dcterms:modified xsi:type="dcterms:W3CDTF">2025-04-11T00:44:56Z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EA6849B9796E4AAAA51375CD2BD01829_12</vt:lpwstr>
  </property>
  <property fmtid="{D5CDD505-2E9C-101B-9397-08002B2CF9AE}" pid="4" name="KSOTemplateDocerSaveRecord">
    <vt:lpwstr>eyJoZGlkIjoiNzM2NDY5YzZjNWI1NDk0OWFjMTg4YzViMmJmOTFkOTAiLCJ1c2VySWQiOiIyNDYzMTYwOTYifQ==</vt:lpwstr>
  </property>
</Properties>
</file>