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附件：</w:t>
      </w:r>
    </w:p>
    <w:p>
      <w:pPr>
        <w:widowControl/>
        <w:spacing w:before="100" w:beforeAutospacing="1" w:after="100" w:afterAutospacing="1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政府信息公开情况统计表</w:t>
      </w:r>
    </w:p>
    <w:p>
      <w:pPr>
        <w:widowControl/>
        <w:spacing w:before="100" w:beforeAutospacing="1" w:after="100" w:afterAutospacing="1"/>
        <w:jc w:val="center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hint="eastAsia" w:eastAsia="仿宋_GB2312"/>
          <w:kern w:val="0"/>
          <w:sz w:val="24"/>
          <w:lang w:eastAsia="zh-CN"/>
        </w:rPr>
        <w:t>2018</w:t>
      </w:r>
      <w:r>
        <w:rPr>
          <w:rFonts w:eastAsia="仿宋_GB2312"/>
          <w:kern w:val="0"/>
          <w:sz w:val="24"/>
        </w:rPr>
        <w:t>年度）</w:t>
      </w:r>
    </w:p>
    <w:p>
      <w:pPr>
        <w:widowControl/>
        <w:spacing w:before="100" w:beforeAutospacing="1" w:after="100" w:afterAutospacing="1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 填报单位（盖章）：永顺县旅游和文</w:t>
      </w:r>
      <w:r>
        <w:rPr>
          <w:rFonts w:hint="eastAsia" w:eastAsia="仿宋_GB2312"/>
          <w:kern w:val="0"/>
          <w:sz w:val="24"/>
          <w:lang w:eastAsia="zh-CN"/>
        </w:rPr>
        <w:t>化</w:t>
      </w:r>
      <w:r>
        <w:rPr>
          <w:rFonts w:eastAsia="仿宋_GB2312"/>
          <w:kern w:val="0"/>
          <w:sz w:val="24"/>
        </w:rPr>
        <w:t>广</w:t>
      </w:r>
      <w:r>
        <w:rPr>
          <w:rFonts w:hint="eastAsia" w:eastAsia="仿宋_GB2312"/>
          <w:kern w:val="0"/>
          <w:sz w:val="24"/>
          <w:lang w:eastAsia="zh-CN"/>
        </w:rPr>
        <w:t>电</w:t>
      </w:r>
      <w:r>
        <w:rPr>
          <w:rFonts w:eastAsia="仿宋_GB2312"/>
          <w:kern w:val="0"/>
          <w:sz w:val="24"/>
        </w:rPr>
        <w:t>新</w:t>
      </w:r>
      <w:r>
        <w:rPr>
          <w:rFonts w:hint="eastAsia" w:eastAsia="仿宋_GB2312"/>
          <w:kern w:val="0"/>
          <w:sz w:val="24"/>
          <w:lang w:eastAsia="zh-CN"/>
        </w:rPr>
        <w:t>闻出版</w:t>
      </w:r>
      <w:bookmarkStart w:id="0" w:name="_GoBack"/>
      <w:bookmarkEnd w:id="0"/>
      <w:r>
        <w:rPr>
          <w:rFonts w:eastAsia="仿宋_GB2312"/>
          <w:kern w:val="0"/>
          <w:sz w:val="24"/>
        </w:rPr>
        <w:t>局</w:t>
      </w:r>
    </w:p>
    <w:tbl>
      <w:tblPr>
        <w:tblStyle w:val="4"/>
        <w:tblW w:w="899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0"/>
        <w:gridCol w:w="1020"/>
        <w:gridCol w:w="10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统 计 指 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一、主动公开情况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（一）主动公开政府信息数（不同渠道和方式公开相同信息计1条）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其中：主动公开规范性文件数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制发规范性文件总数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1.政府公报公开政府信息数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2.政府网站公开政府信息数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其中：动态信息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法律法规和政策文件信息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人事信息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统计信息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财政信息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其他信息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3.政务微博公开政府信息数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4.政务微信公开政府信息数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5.其他方式公开政府信息数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二、回应解读情况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（一）回应公众关注热点或重大舆情数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（不同方式回应同一热点或舆情计1次）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（二）通过不同渠道和方式回应解读的情况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1.参加或举办新闻发布会总次数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其中：主要负责同志参加新闻发布会次数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2.政府网站在线访谈次数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其中：主要负责同志参加政府网站在线访谈次数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3.政策解读稿件发布数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篇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4.网络问政平台回应事件数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5.领导信箱回应事件数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6.微博微信回应事件数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7.其他方式回应事件数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三、依申请公开情况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（一）收到申请数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1.当面申请数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2.传真申请数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3.网络申请数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4.信函申请数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（二）申请办结数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1.按时办结数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2.延期办结数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（三）申请答复数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1.属于已主动公开范围数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2.同意公开答复数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3.同意部分公开答复数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4.不同意公开答复数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 　其中：涉及国家秘密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涉及商业秘密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涉及个人隐私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危及国家安全、公共安全、经济安全和社会稳定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不是《条例》所指政府信息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 法律法规规定的其他情形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5.不属于本行政机关公开数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6.申请信息不存在数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7.告知作出更改补充数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8.告知通过其他途径办理数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四、行政复议数量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（一）维持具体行政行为数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（二）被依法纠错数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（三）其他情形数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五、行政诉讼数量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（一）维持具体行政行为或者驳回原告诉讼请求数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（二）被依法纠错数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（三）其他情形数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六、举报投诉数量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七、依申请公开信息收取的费用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八、机构建设和保障经费情况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（一）政府信息公开工作专门机构数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（二）设置政府信息公开查阅点数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（三）从事政府信息公开工作人员数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1.专职人员数（不包括政府公报及政府网站工作人员数）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 2.兼职人员数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0.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九、政府信息公开会议和培训情况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（一）召开政府信息公开工作会议或专题会议数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（二）举办各类培训班数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（三）接受培训人员数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人次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</w:tr>
    </w:tbl>
    <w:p>
      <w:pPr>
        <w:rPr>
          <w:rFonts w:eastAsia="仿宋_GB231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单位负责人：张长青</w:t>
      </w:r>
      <w:r>
        <w:rPr>
          <w:rFonts w:hint="eastAsia" w:eastAsia="仿宋_GB2312"/>
          <w:sz w:val="28"/>
          <w:szCs w:val="28"/>
        </w:rPr>
        <w:t xml:space="preserve">  </w:t>
      </w:r>
      <w:r>
        <w:rPr>
          <w:rFonts w:hint="eastAsia" w:ascii="仿宋_GB2312" w:eastAsia="仿宋_GB2312"/>
          <w:sz w:val="28"/>
          <w:szCs w:val="28"/>
        </w:rPr>
        <w:t>审核人：梁爱忠</w:t>
      </w:r>
      <w:r>
        <w:rPr>
          <w:rFonts w:hint="eastAsia" w:eastAsia="仿宋_GB2312"/>
          <w:sz w:val="28"/>
          <w:szCs w:val="28"/>
        </w:rPr>
        <w:t xml:space="preserve">  </w:t>
      </w:r>
      <w:r>
        <w:rPr>
          <w:rFonts w:hint="eastAsia" w:ascii="仿宋_GB2312" w:eastAsia="仿宋_GB2312"/>
          <w:sz w:val="28"/>
          <w:szCs w:val="28"/>
        </w:rPr>
        <w:t>填报人：</w:t>
      </w:r>
      <w:r>
        <w:rPr>
          <w:rFonts w:hint="eastAsia" w:ascii="仿宋_GB2312" w:eastAsia="仿宋_GB2312"/>
          <w:sz w:val="28"/>
          <w:szCs w:val="28"/>
          <w:lang w:eastAsia="zh-CN"/>
        </w:rPr>
        <w:t>陈春月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联系电话：5223835</w:t>
      </w:r>
      <w:r>
        <w:rPr>
          <w:rFonts w:hint="eastAsia" w:eastAsia="仿宋_GB2312"/>
          <w:sz w:val="28"/>
          <w:szCs w:val="28"/>
        </w:rPr>
        <w:t>  </w:t>
      </w:r>
      <w:r>
        <w:rPr>
          <w:rFonts w:hint="eastAsia" w:ascii="仿宋_GB2312" w:eastAsia="仿宋_GB2312"/>
          <w:sz w:val="28"/>
          <w:szCs w:val="28"/>
        </w:rPr>
        <w:t>填报日期：201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405E"/>
    <w:rsid w:val="076078B9"/>
    <w:rsid w:val="3B13405E"/>
    <w:rsid w:val="3DB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2019-03-19T03:47:00Z</dcterms:created>
  <dc:creator>疯丫头</dc:creator>
  <cp:lastModifiedBy>疯丫头</cp:lastModifiedBy>
  <dcterms:modified xsi:type="dcterms:W3CDTF">2019-03-19T03:51:44Z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