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CA46B">
      <w:pPr>
        <w:snapToGrid w:val="0"/>
        <w:rPr>
          <w:rFonts w:hint="eastAsia" w:ascii="黑体" w:hAnsi="黑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eastAsia="zh-CN"/>
        </w:rPr>
        <w:br w:type="textWrapping"/>
      </w:r>
    </w:p>
    <w:p w14:paraId="5EA19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湘西自治州普通高中省级优秀学生、普通高中（初中、小学）省、州级三好学生和优秀学生干部推荐情况报告</w:t>
      </w:r>
      <w:bookmarkEnd w:id="0"/>
    </w:p>
    <w:p w14:paraId="3DD59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仿宋" w:hAnsi="Calibri" w:eastAsia="仿宋" w:cs="Times New Roman"/>
          <w:color w:val="000000"/>
        </w:rPr>
      </w:pPr>
    </w:p>
    <w:p w14:paraId="53F03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按</w:t>
      </w:r>
      <w:r>
        <w:rPr>
          <w:rFonts w:hint="eastAsia" w:ascii="仿宋_GB2312" w:hAnsi="Calibri" w:eastAsia="仿宋_GB2312" w:cs="仿宋_GB2312"/>
          <w:color w:val="000000"/>
          <w:spacing w:val="6"/>
          <w:sz w:val="32"/>
          <w:szCs w:val="32"/>
        </w:rPr>
        <w:t>照《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湘西自治州教育和体育局关于做好全州普通中小学</w:t>
      </w:r>
      <w:r>
        <w:rPr>
          <w:rFonts w:hint="eastAsia" w:ascii="仿宋" w:hAnsi="Calibri" w:eastAsia="仿宋" w:cs="Times New Roman"/>
          <w:color w:val="auto"/>
          <w:sz w:val="32"/>
          <w:szCs w:val="32"/>
          <w:lang w:val="en-US" w:eastAsia="zh-CN"/>
        </w:rPr>
        <w:t>2024-2025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学年度省、州级三好学生、优秀学生干部和普通高中省级优秀学生评选推荐工作的通知》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>要求，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经逐级评选审核，确定名册所列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名学生为</w:t>
      </w:r>
      <w:r>
        <w:rPr>
          <w:rFonts w:hint="eastAsia" w:ascii="仿宋" w:hAnsi="Calibri" w:eastAsia="仿宋" w:cs="Times New Roman"/>
          <w:color w:val="auto"/>
          <w:sz w:val="32"/>
          <w:szCs w:val="32"/>
          <w:lang w:val="en-US" w:eastAsia="zh-CN"/>
        </w:rPr>
        <w:t>2024-2025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年度普通高中（初中、小学）省（州）级三好学生推荐人选；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名学生为</w:t>
      </w:r>
      <w:r>
        <w:rPr>
          <w:rFonts w:hint="eastAsia" w:ascii="仿宋" w:hAnsi="Calibri" w:eastAsia="仿宋" w:cs="Times New Roman"/>
          <w:color w:val="auto"/>
          <w:sz w:val="32"/>
          <w:szCs w:val="32"/>
          <w:lang w:val="en-US" w:eastAsia="zh-CN"/>
        </w:rPr>
        <w:t>2024-2025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年度普通高中（初中）省（州）级优秀学生干部推荐人选；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学生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学生为</w:t>
      </w:r>
      <w:r>
        <w:rPr>
          <w:rFonts w:hint="eastAsia" w:ascii="仿宋" w:hAnsi="Calibri" w:eastAsia="仿宋" w:cs="Times New Roman"/>
          <w:color w:val="auto"/>
          <w:sz w:val="32"/>
          <w:szCs w:val="32"/>
          <w:lang w:val="en-US" w:eastAsia="zh-CN"/>
        </w:rPr>
        <w:t>2024-2025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年度普通高中省级优秀学生。</w:t>
      </w:r>
    </w:p>
    <w:p w14:paraId="78ABC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专此报告。</w:t>
      </w:r>
    </w:p>
    <w:p w14:paraId="1E235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</w:rPr>
      </w:pPr>
    </w:p>
    <w:p w14:paraId="0A528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</w:rPr>
      </w:pPr>
    </w:p>
    <w:p w14:paraId="0C1FF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</w:rPr>
      </w:pPr>
    </w:p>
    <w:p w14:paraId="14ADA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512" w:firstLineChars="1410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教育和体育局/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学校</w:t>
      </w:r>
    </w:p>
    <w:p w14:paraId="2C889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（公　章）</w:t>
      </w:r>
    </w:p>
    <w:p w14:paraId="7F94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Calibri" w:eastAsia="仿宋_GB2312" w:cs="仿宋_GB2312"/>
          <w:color w:val="000000"/>
          <w:spacing w:val="-1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</w:rPr>
        <w:t>年   月   日</w:t>
      </w:r>
    </w:p>
    <w:p w14:paraId="72BEE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Calibri" w:eastAsia="仿宋_GB2312" w:cs="仿宋_GB2312"/>
          <w:color w:val="000000"/>
          <w:spacing w:val="-12"/>
          <w:sz w:val="32"/>
          <w:szCs w:val="32"/>
        </w:rPr>
      </w:pPr>
    </w:p>
    <w:p w14:paraId="727AF61B">
      <w:pPr>
        <w:snapToGrid w:val="0"/>
        <w:rPr>
          <w:rFonts w:hint="eastAsia" w:ascii="宋体" w:hAnsi="Calibri" w:eastAsia="宋体" w:cs="Times New Roman"/>
          <w:color w:val="000000"/>
          <w:spacing w:val="-12"/>
          <w:sz w:val="44"/>
          <w:szCs w:val="44"/>
        </w:rPr>
      </w:pPr>
    </w:p>
    <w:p w14:paraId="0C00CF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D78EB"/>
    <w:rsid w:val="02A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2025-02-12T00:15:00Z</dcterms:created>
  <dc:creator>天空</dc:creator>
  <cp:lastModifiedBy>天空</cp:lastModifiedBy>
  <dcterms:modified xsi:type="dcterms:W3CDTF">2025-02-12T00:16:18Z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CB7863408C5B4921A592872F1C4003CC_11</vt:lpwstr>
  </property>
  <property fmtid="{D5CDD505-2E9C-101B-9397-08002B2CF9AE}" pid="4" name="KSOTemplateDocerSaveRecord">
    <vt:lpwstr>eyJoZGlkIjoiYzdjZmM3M2FmNGEyODI5ZGIxM2RhZjZiYzRkZDUyNWYiLCJ1c2VySWQiOiI1MTU3NzQ5NTIifQ==</vt:lpwstr>
  </property>
</Properties>
</file>