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spacing w:line="60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44"/>
          <w:szCs w:val="28"/>
        </w:rPr>
        <w:t>永顺县自然资源局实行告知承诺制证明事项清单</w:t>
      </w:r>
      <w:r>
        <w:rPr>
          <w:rFonts w:hint="eastAsia"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4"/>
        <w:tblW w:w="14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90"/>
        <w:gridCol w:w="850"/>
        <w:gridCol w:w="993"/>
        <w:gridCol w:w="567"/>
        <w:gridCol w:w="4870"/>
        <w:gridCol w:w="865"/>
        <w:gridCol w:w="996"/>
        <w:gridCol w:w="640"/>
        <w:gridCol w:w="708"/>
        <w:gridCol w:w="567"/>
        <w:gridCol w:w="567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事项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编码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ind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事项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用途</w:t>
            </w:r>
          </w:p>
        </w:tc>
        <w:tc>
          <w:tcPr>
            <w:tcW w:w="5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设定依据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实施基本情况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行使层级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事项类型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依据名称、文号及条文内容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效力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层级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索要单位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开具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省部级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县级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乡级及其他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tblHeader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000115012000与000115008000合并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建设项目用地预审与选址意见书核发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统一社会信用代码证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土地管理法》、《中华人民共和国城乡规划法》、《湖南省土地管理法实施细则》、《湖南省实施〈中华人民共和国城乡规划法〉办法》、《建设项目用地预审管理办法》、《湖南省建设项目用地预审管理办法》、《自然资源部关于以“多规合一”为基础推进规划用地“多审合一、多证合一”改革的通知》(自然资规〔2019〕2号)、《湖南省自然资源厅关于落实自然资源部以“多规合一”为基础推进规划用地“多审合一、多证合一”改革等相关文件精神的通知》(湘自然资发〔2019〕34号)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法律、行政法规、地方性法规、政策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自然资源部门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000115012000与000115008000合并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建设项目用地预审与选址意见书核发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工商营业执照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同上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法律、行政法规、地方性法规、政策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自然资源部门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市场监管部门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tblHeader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000115012000与000115008000合并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建设项目用地预审与选址意见书核发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居民身份证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中华人民共和国土地管理法》、《中华人民共和国城乡规划法》、《湖南省土地管理法实施细则》、《湖南省实施〈中华人民共和国城乡规划法〉办法》、《建设项目用地预审管理办法》、《湖南省建设项目用地预审管理办法》、《自然资源部关于以“多规合一”为基础推进规划用地“多审合一、多证合一”改革的通知》(自然资规〔2019〕2号)、《湖南省自然资源厅关于落实自然资源部以“多规合一”为基础推进规划用地“多审合一、多证合一”改革等相关文件精神的通知》(湘自然资发〔2019〕34号)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法律、行政法规、地方性法规、政策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自然资源部门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公安部门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tblHeader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000115012000与000115008000合并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建设项目用地预审与选址意见书核发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委托代理书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同上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法律、行政法规、地方性法规、政策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自然资源部门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建设单位法人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√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行政许可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jc w:val="center"/>
        <w:rPr>
          <w:rFonts w:hint="eastAsia"/>
          <w:sz w:val="44"/>
          <w:szCs w:val="28"/>
        </w:rPr>
      </w:pPr>
      <w:r>
        <w:rPr>
          <w:rFonts w:hint="eastAsia"/>
          <w:sz w:val="44"/>
          <w:szCs w:val="28"/>
        </w:rPr>
        <w:t>永顺县自然资源局实行告知承诺制涉企经营许可事项清单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090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09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实行告知承诺制的涉企经营许可事项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许可证件名称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设定依据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审批层级和部门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“互联网+政务服务”一体化平台对应主项名称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对应主项编码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959" w:type="dxa"/>
          </w:tcPr>
          <w:p/>
        </w:tc>
        <w:tc>
          <w:tcPr>
            <w:tcW w:w="3090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59" w:type="dxa"/>
          </w:tcPr>
          <w:p/>
        </w:tc>
        <w:tc>
          <w:tcPr>
            <w:tcW w:w="3090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  <w:tc>
          <w:tcPr>
            <w:tcW w:w="2025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ZDMxY2RkMWFmODU3YTY5ZjI0MDE3MGNjMmEwMDIifQ=="/>
  </w:docVars>
  <w:rsids>
    <w:rsidRoot w:val="00CB7A34"/>
    <w:rsid w:val="000C416B"/>
    <w:rsid w:val="003F2B78"/>
    <w:rsid w:val="00BA0AD0"/>
    <w:rsid w:val="00CB1612"/>
    <w:rsid w:val="00CB7A34"/>
    <w:rsid w:val="00DC2652"/>
    <w:rsid w:val="00E31D09"/>
    <w:rsid w:val="1FB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883</Words>
  <Characters>985</Characters>
  <Lines>8</Lines>
  <Paragraphs>2</Paragraphs>
  <TotalTime>32</TotalTime>
  <ScaleCrop>false</ScaleCrop>
  <LinksUpToDate>false</LinksUpToDate>
  <CharactersWithSpaces>1046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2023-04-20T02:13:00Z</dcterms:created>
  <dc:creator>王昱旻</dc:creator>
  <cp:lastModifiedBy>Yao.</cp:lastModifiedBy>
  <dcterms:modified xsi:type="dcterms:W3CDTF">2023-04-21T00:47:32Z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9867AEE7A01E4B7489B4902215EEFCC1_13</vt:lpwstr>
  </property>
</Properties>
</file>