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8EE6E">
      <w:pPr>
        <w:keepNext/>
        <w:keepLines/>
        <w:spacing w:line="415" w:lineRule="auto"/>
        <w:jc w:val="center"/>
        <w:outlineLvl w:val="1"/>
        <w:rPr>
          <w:rFonts w:ascii="宋体" w:hAnsi="宋体" w:eastAsia="宋体" w:cs="Arial"/>
          <w:b/>
          <w:bCs/>
          <w:kern w:val="0"/>
          <w:sz w:val="44"/>
          <w:szCs w:val="44"/>
        </w:rPr>
      </w:pPr>
      <w:r>
        <w:rPr>
          <w:rFonts w:hint="eastAsia" w:ascii="宋体" w:hAnsi="宋体" w:eastAsia="宋体" w:cs="Arial"/>
          <w:b/>
          <w:bCs/>
          <w:kern w:val="0"/>
          <w:sz w:val="44"/>
          <w:szCs w:val="44"/>
        </w:rPr>
        <w:t>永顺县202</w:t>
      </w:r>
      <w:r>
        <w:rPr>
          <w:rFonts w:hint="eastAsia" w:ascii="宋体" w:hAnsi="宋体" w:eastAsia="宋体" w:cs="Arial"/>
          <w:b/>
          <w:bCs/>
          <w:kern w:val="0"/>
          <w:sz w:val="44"/>
          <w:szCs w:val="44"/>
          <w:lang w:val="en-US" w:eastAsia="zh-CN"/>
        </w:rPr>
        <w:t>3</w:t>
      </w:r>
      <w:r>
        <w:rPr>
          <w:rFonts w:hint="eastAsia" w:ascii="宋体" w:hAnsi="宋体" w:eastAsia="宋体" w:cs="Arial"/>
          <w:b/>
          <w:bCs/>
          <w:kern w:val="0"/>
          <w:sz w:val="44"/>
          <w:szCs w:val="44"/>
        </w:rPr>
        <w:t>年度城乡居民</w:t>
      </w:r>
      <w:r>
        <w:rPr>
          <w:rFonts w:hint="eastAsia" w:ascii="宋体" w:hAnsi="宋体" w:eastAsia="宋体" w:cs="Arial"/>
          <w:b/>
          <w:bCs/>
          <w:kern w:val="0"/>
          <w:sz w:val="44"/>
          <w:szCs w:val="44"/>
          <w:lang w:eastAsia="zh-CN"/>
        </w:rPr>
        <w:t>基本</w:t>
      </w:r>
      <w:r>
        <w:rPr>
          <w:rFonts w:hint="eastAsia" w:ascii="宋体" w:hAnsi="宋体" w:eastAsia="宋体" w:cs="Arial"/>
          <w:b/>
          <w:bCs/>
          <w:kern w:val="0"/>
          <w:sz w:val="44"/>
          <w:szCs w:val="44"/>
        </w:rPr>
        <w:t>医疗保险</w:t>
      </w:r>
    </w:p>
    <w:p w14:paraId="256DDE65">
      <w:pPr>
        <w:keepNext/>
        <w:keepLines/>
        <w:spacing w:line="415" w:lineRule="auto"/>
        <w:jc w:val="center"/>
        <w:outlineLvl w:val="1"/>
        <w:rPr>
          <w:rFonts w:hint="eastAsia" w:ascii="宋体" w:hAnsi="宋体" w:eastAsia="宋体" w:cs="Arial"/>
          <w:b/>
          <w:bCs/>
          <w:kern w:val="0"/>
          <w:sz w:val="44"/>
          <w:szCs w:val="44"/>
        </w:rPr>
      </w:pPr>
      <w:r>
        <w:rPr>
          <w:rFonts w:hint="eastAsia" w:ascii="宋体" w:hAnsi="宋体" w:eastAsia="宋体" w:cs="Arial"/>
          <w:b/>
          <w:bCs/>
          <w:kern w:val="0"/>
          <w:sz w:val="44"/>
          <w:szCs w:val="44"/>
          <w:lang w:eastAsia="zh-CN"/>
        </w:rPr>
        <w:t>基金项目</w:t>
      </w:r>
      <w:bookmarkStart w:id="0" w:name="_GoBack"/>
      <w:bookmarkEnd w:id="0"/>
      <w:r>
        <w:rPr>
          <w:rFonts w:hint="eastAsia" w:ascii="宋体" w:hAnsi="宋体" w:eastAsia="宋体" w:cs="Arial"/>
          <w:b/>
          <w:bCs/>
          <w:kern w:val="0"/>
          <w:sz w:val="44"/>
          <w:szCs w:val="44"/>
        </w:rPr>
        <w:t>资金绩效评价报告</w:t>
      </w:r>
    </w:p>
    <w:p w14:paraId="078460CB">
      <w:pPr>
        <w:ind w:firstLine="551" w:firstLineChars="196"/>
        <w:rPr>
          <w:rFonts w:hint="eastAsia" w:ascii="宋体" w:hAnsi="宋体" w:eastAsia="宋体" w:cs="Times New Roman"/>
          <w:b/>
          <w:color w:val="000000"/>
          <w:sz w:val="28"/>
          <w:szCs w:val="28"/>
        </w:rPr>
      </w:pPr>
      <w:r>
        <w:rPr>
          <w:rFonts w:hint="eastAsia" w:ascii="宋体" w:hAnsi="宋体" w:eastAsia="宋体" w:cs="Times New Roman"/>
          <w:b/>
          <w:color w:val="000000"/>
          <w:sz w:val="28"/>
          <w:szCs w:val="28"/>
        </w:rPr>
        <w:t>一、项目基本情况</w:t>
      </w:r>
    </w:p>
    <w:p w14:paraId="0082B82B">
      <w:pPr>
        <w:ind w:firstLine="551" w:firstLineChars="196"/>
        <w:rPr>
          <w:rFonts w:hint="eastAsia" w:ascii="宋体" w:hAnsi="宋体" w:eastAsia="宋体" w:cs="Times New Roman"/>
          <w:b/>
          <w:color w:val="000000"/>
          <w:sz w:val="28"/>
          <w:szCs w:val="28"/>
        </w:rPr>
      </w:pPr>
      <w:r>
        <w:rPr>
          <w:rFonts w:hint="eastAsia" w:ascii="宋体" w:hAnsi="宋体" w:eastAsia="宋体" w:cs="Times New Roman"/>
          <w:b/>
          <w:color w:val="000000"/>
          <w:sz w:val="28"/>
          <w:szCs w:val="28"/>
        </w:rPr>
        <w:t>（一）</w:t>
      </w:r>
      <w:r>
        <w:rPr>
          <w:rFonts w:hint="eastAsia" w:ascii="宋体" w:hAnsi="宋体" w:eastAsia="宋体" w:cs="Times New Roman"/>
          <w:b/>
          <w:color w:val="000000"/>
          <w:sz w:val="28"/>
          <w:szCs w:val="28"/>
          <w:lang w:eastAsia="zh-CN"/>
        </w:rPr>
        <w:t>、</w:t>
      </w:r>
      <w:r>
        <w:rPr>
          <w:rFonts w:hint="eastAsia" w:ascii="宋体" w:hAnsi="宋体" w:eastAsia="宋体" w:cs="Times New Roman"/>
          <w:b/>
          <w:color w:val="000000"/>
          <w:sz w:val="28"/>
          <w:szCs w:val="28"/>
        </w:rPr>
        <w:t>项目概况</w:t>
      </w:r>
    </w:p>
    <w:p w14:paraId="40C95DF9">
      <w:pPr>
        <w:widowControl/>
        <w:shd w:val="clear" w:color="auto" w:fill="FFFFFF"/>
        <w:spacing w:line="240" w:lineRule="atLeas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1、项目单位基本情况</w:t>
      </w:r>
    </w:p>
    <w:p w14:paraId="76BA83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新宋体" w:hAnsi="新宋体" w:eastAsia="新宋体" w:cs="新宋体"/>
          <w:sz w:val="30"/>
          <w:szCs w:val="30"/>
        </w:rPr>
      </w:pPr>
      <w:r>
        <w:rPr>
          <w:rFonts w:hint="eastAsia" w:ascii="新宋体" w:hAnsi="新宋体" w:eastAsia="新宋体" w:cs="新宋体"/>
          <w:color w:val="000000"/>
          <w:kern w:val="0"/>
          <w:sz w:val="30"/>
          <w:szCs w:val="30"/>
          <w:lang w:bidi="ar"/>
        </w:rPr>
        <w:t>永顺县医疗保障局（以下简称县医保局）是县政府工作部门，为正科级</w:t>
      </w:r>
      <w:r>
        <w:rPr>
          <w:rFonts w:hint="eastAsia" w:ascii="新宋体" w:hAnsi="新宋体" w:eastAsia="新宋体" w:cs="新宋体"/>
          <w:color w:val="000000"/>
          <w:kern w:val="0"/>
          <w:sz w:val="30"/>
          <w:szCs w:val="30"/>
          <w:lang w:eastAsia="zh-CN" w:bidi="ar"/>
        </w:rPr>
        <w:t>行政机关单位</w:t>
      </w:r>
      <w:r>
        <w:rPr>
          <w:rFonts w:hint="eastAsia" w:ascii="新宋体" w:hAnsi="新宋体" w:eastAsia="新宋体" w:cs="新宋体"/>
          <w:color w:val="000000"/>
          <w:kern w:val="0"/>
          <w:sz w:val="30"/>
          <w:szCs w:val="30"/>
          <w:lang w:bidi="ar"/>
        </w:rPr>
        <w:t>。</w:t>
      </w:r>
      <w:r>
        <w:rPr>
          <w:rFonts w:hint="eastAsia" w:ascii="新宋体" w:hAnsi="新宋体" w:eastAsia="新宋体" w:cs="新宋体"/>
          <w:sz w:val="30"/>
          <w:szCs w:val="30"/>
          <w:lang w:val="en-US" w:eastAsia="zh-CN"/>
        </w:rPr>
        <w:t>永顺县医疗保障局2023年核定编制80名，其中核定行政编制9名、全额拨款事业编制71名，年末实际在职人数65名，退休人数15人。内设立办公室、规划财务和法规股、内控股、待遇保障股、全民参保登记股、异地就医结算股、医药服务管理股、基金监管股、机关党支部（人事股）共9个股室1人医保大厅窗口。管理协议医院 55家，[其中</w:t>
      </w:r>
      <w:r>
        <w:rPr>
          <w:rFonts w:hint="eastAsia" w:ascii="新宋体" w:hAnsi="新宋体" w:eastAsia="新宋体" w:cs="新宋体"/>
          <w:sz w:val="30"/>
          <w:szCs w:val="30"/>
        </w:rPr>
        <w:t>公立医院48家，民营医院5家</w:t>
      </w:r>
      <w:r>
        <w:rPr>
          <w:rFonts w:hint="eastAsia" w:ascii="新宋体" w:hAnsi="新宋体" w:eastAsia="新宋体" w:cs="新宋体"/>
          <w:sz w:val="30"/>
          <w:szCs w:val="30"/>
          <w:lang w:eastAsia="zh-CN"/>
        </w:rPr>
        <w:t>，</w:t>
      </w:r>
      <w:r>
        <w:rPr>
          <w:rFonts w:hint="eastAsia" w:ascii="新宋体" w:hAnsi="新宋体" w:eastAsia="新宋体" w:cs="新宋体"/>
          <w:sz w:val="30"/>
          <w:szCs w:val="30"/>
        </w:rPr>
        <w:t>门诊部</w:t>
      </w:r>
      <w:r>
        <w:rPr>
          <w:rFonts w:hint="eastAsia" w:ascii="新宋体" w:hAnsi="新宋体" w:eastAsia="新宋体" w:cs="新宋体"/>
          <w:sz w:val="30"/>
          <w:szCs w:val="30"/>
          <w:lang w:val="en-US" w:eastAsia="zh-CN"/>
        </w:rPr>
        <w:t>2</w:t>
      </w:r>
      <w:r>
        <w:rPr>
          <w:rFonts w:hint="eastAsia" w:ascii="新宋体" w:hAnsi="新宋体" w:eastAsia="新宋体" w:cs="新宋体"/>
          <w:sz w:val="30"/>
          <w:szCs w:val="30"/>
        </w:rPr>
        <w:t>家（仅开通职工个账业务）</w:t>
      </w:r>
      <w:r>
        <w:rPr>
          <w:rFonts w:hint="eastAsia" w:ascii="新宋体" w:hAnsi="新宋体" w:eastAsia="新宋体" w:cs="新宋体"/>
          <w:sz w:val="30"/>
          <w:szCs w:val="30"/>
          <w:lang w:val="en-US" w:eastAsia="zh-CN"/>
        </w:rPr>
        <w:t>]；协议零售药店89家（其中新增9家，</w:t>
      </w:r>
      <w:r>
        <w:rPr>
          <w:rFonts w:hint="eastAsia" w:ascii="新宋体" w:hAnsi="新宋体" w:eastAsia="新宋体" w:cs="新宋体"/>
          <w:sz w:val="30"/>
          <w:szCs w:val="30"/>
        </w:rPr>
        <w:t>中途退出2家</w:t>
      </w:r>
      <w:r>
        <w:rPr>
          <w:rFonts w:hint="eastAsia" w:ascii="新宋体" w:hAnsi="新宋体" w:eastAsia="新宋体" w:cs="新宋体"/>
          <w:sz w:val="30"/>
          <w:szCs w:val="30"/>
          <w:lang w:val="en-US" w:eastAsia="zh-CN"/>
        </w:rPr>
        <w:t>）；七月份增加定点村卫生室252家。</w:t>
      </w:r>
    </w:p>
    <w:p w14:paraId="0E500643">
      <w:pPr>
        <w:widowControl/>
        <w:ind w:firstLine="600" w:firstLineChars="200"/>
        <w:rPr>
          <w:rFonts w:hint="eastAsia" w:ascii="新宋体" w:hAnsi="新宋体" w:eastAsia="新宋体" w:cs="新宋体"/>
          <w:sz w:val="30"/>
          <w:szCs w:val="30"/>
          <w:lang w:eastAsia="zh-CN"/>
        </w:rPr>
      </w:pPr>
      <w:r>
        <w:rPr>
          <w:rFonts w:hint="eastAsia" w:ascii="新宋体" w:hAnsi="新宋体" w:eastAsia="新宋体" w:cs="新宋体"/>
          <w:kern w:val="0"/>
          <w:sz w:val="30"/>
          <w:szCs w:val="30"/>
        </w:rPr>
        <w:t>县医保局主要职责为：</w:t>
      </w:r>
      <w:r>
        <w:rPr>
          <w:rFonts w:hint="eastAsia" w:ascii="新宋体" w:hAnsi="新宋体" w:eastAsia="新宋体" w:cs="新宋体"/>
          <w:sz w:val="30"/>
          <w:szCs w:val="30"/>
        </w:rPr>
        <w:t>贯彻</w:t>
      </w:r>
      <w:r>
        <w:rPr>
          <w:rFonts w:hint="eastAsia" w:ascii="新宋体" w:hAnsi="新宋体" w:eastAsia="新宋体" w:cs="新宋体"/>
          <w:sz w:val="30"/>
          <w:szCs w:val="30"/>
          <w:lang w:eastAsia="zh-CN"/>
        </w:rPr>
        <w:t>执行国家基本医疗保险、生育保险、医疗救助、医疗保障法律、法规、规章和方针政策，协助制定全县基本医疗保险定点医疗机构、协议零售药店的协议管理工作，完善统一城乡居民医疗保险制度和大病保险制度，巩固完善城乡居民医疗救助制度，建立健全覆盖全民城乡统筹的多层次医疗保障体系，不断提高医疗保障水平，确保医保资金合理使用，安全可控的推进医疗、医保、医药“三医联动”改革，更好保障人民群众就医需求，减轻医药费负担。</w:t>
      </w:r>
    </w:p>
    <w:p w14:paraId="42B39BE1">
      <w:pPr>
        <w:widowControl/>
        <w:shd w:val="clear" w:color="auto" w:fill="FFFFFF"/>
        <w:spacing w:line="240" w:lineRule="atLeast"/>
        <w:ind w:firstLine="560" w:firstLineChars="200"/>
        <w:jc w:val="left"/>
        <w:rPr>
          <w:rFonts w:hint="eastAsia" w:ascii="新宋体" w:hAnsi="新宋体" w:eastAsia="新宋体" w:cs="新宋体"/>
          <w:sz w:val="28"/>
          <w:szCs w:val="28"/>
          <w:lang w:eastAsia="zh-CN"/>
        </w:rPr>
      </w:pPr>
      <w:r>
        <w:rPr>
          <w:rFonts w:hint="eastAsia" w:ascii="新宋体" w:hAnsi="新宋体" w:eastAsia="新宋体" w:cs="新宋体"/>
          <w:sz w:val="28"/>
          <w:szCs w:val="28"/>
          <w:lang w:val="en-US" w:eastAsia="zh-CN"/>
        </w:rPr>
        <w:t>2</w:t>
      </w:r>
      <w:r>
        <w:rPr>
          <w:rFonts w:hint="eastAsia" w:ascii="新宋体" w:hAnsi="新宋体" w:eastAsia="新宋体" w:cs="新宋体"/>
          <w:sz w:val="28"/>
          <w:szCs w:val="28"/>
        </w:rPr>
        <w:t>、项目</w:t>
      </w:r>
      <w:r>
        <w:rPr>
          <w:rFonts w:hint="eastAsia" w:ascii="新宋体" w:hAnsi="新宋体" w:eastAsia="新宋体" w:cs="新宋体"/>
          <w:sz w:val="28"/>
          <w:szCs w:val="28"/>
          <w:lang w:eastAsia="zh-CN"/>
        </w:rPr>
        <w:t>基本性质、用途和主要内容、涉及范围</w:t>
      </w:r>
    </w:p>
    <w:p w14:paraId="098B62C4">
      <w:pPr>
        <w:widowControl/>
        <w:shd w:val="clear" w:color="auto" w:fill="FFFFFF"/>
        <w:spacing w:line="240" w:lineRule="atLeast"/>
        <w:ind w:firstLine="600" w:firstLineChars="200"/>
        <w:jc w:val="left"/>
        <w:rPr>
          <w:rFonts w:hint="eastAsia" w:ascii="新宋体" w:hAnsi="新宋体" w:eastAsia="新宋体" w:cs="新宋体"/>
          <w:sz w:val="30"/>
          <w:szCs w:val="30"/>
        </w:rPr>
      </w:pPr>
      <w:r>
        <w:rPr>
          <w:rFonts w:hint="eastAsia" w:ascii="新宋体" w:hAnsi="新宋体" w:eastAsia="新宋体" w:cs="新宋体"/>
          <w:sz w:val="30"/>
          <w:szCs w:val="30"/>
        </w:rPr>
        <w:t>城乡居民医疗保险基金为延续性项目，是党中央、国务院为解决农村居民看病就医问题而建立的一项基本医疗保障制度，其目的是从制度上为农民提供基本医疗保障，以大病统筹为主，重点解决农民患大病而出现的因病致贫、因病返贫问题；引导农民进行保理的健康投资，提高农民的健康水平，保理利用农村卫生资源，促进农村卫生事业发展；促进城乡协调发展，推进社会主义新农村建设。城乡居民医疗保险基金是社会医疗保险的组成部分，是以政府补助为主一种筹资方式，主要用于支付参保居民的住院和门诊费用，为参保居民提供医疗资金保障。该项目在全县参保居民人群中实施。</w:t>
      </w:r>
    </w:p>
    <w:p w14:paraId="1167FFE5">
      <w:pPr>
        <w:adjustRightInd w:val="0"/>
        <w:snapToGrid w:val="0"/>
        <w:spacing w:line="576" w:lineRule="exact"/>
        <w:ind w:firstLine="600" w:firstLineChars="200"/>
        <w:rPr>
          <w:rFonts w:hint="eastAsia" w:ascii="新宋体" w:hAnsi="新宋体" w:eastAsia="新宋体" w:cs="新宋体"/>
          <w:sz w:val="30"/>
          <w:szCs w:val="30"/>
          <w:lang w:val="en-US" w:eastAsia="zh-CN"/>
        </w:rPr>
      </w:pPr>
      <w:r>
        <w:rPr>
          <w:rFonts w:hint="eastAsia" w:ascii="新宋体" w:hAnsi="新宋体" w:eastAsia="新宋体" w:cs="新宋体"/>
          <w:snapToGrid w:val="0"/>
          <w:color w:val="auto"/>
          <w:sz w:val="30"/>
          <w:szCs w:val="30"/>
        </w:rPr>
        <w:t>截至2023年</w:t>
      </w:r>
      <w:r>
        <w:rPr>
          <w:rFonts w:hint="eastAsia" w:ascii="新宋体" w:hAnsi="新宋体" w:eastAsia="新宋体" w:cs="新宋体"/>
          <w:snapToGrid w:val="0"/>
          <w:color w:val="auto"/>
          <w:sz w:val="30"/>
          <w:szCs w:val="30"/>
          <w:lang w:val="en-US" w:eastAsia="zh-CN"/>
        </w:rPr>
        <w:t>12</w:t>
      </w:r>
      <w:r>
        <w:rPr>
          <w:rFonts w:hint="eastAsia" w:ascii="新宋体" w:hAnsi="新宋体" w:eastAsia="新宋体" w:cs="新宋体"/>
          <w:snapToGrid w:val="0"/>
          <w:color w:val="auto"/>
          <w:sz w:val="30"/>
          <w:szCs w:val="30"/>
        </w:rPr>
        <w:t>月底，</w:t>
      </w:r>
      <w:r>
        <w:rPr>
          <w:rFonts w:hint="eastAsia" w:ascii="新宋体" w:hAnsi="新宋体" w:eastAsia="新宋体" w:cs="新宋体"/>
          <w:snapToGrid w:val="0"/>
          <w:color w:val="auto"/>
          <w:sz w:val="30"/>
          <w:szCs w:val="30"/>
          <w:lang w:eastAsia="zh-CN"/>
        </w:rPr>
        <w:t>城乡居民</w:t>
      </w:r>
      <w:r>
        <w:rPr>
          <w:rFonts w:hint="eastAsia" w:ascii="新宋体" w:hAnsi="新宋体" w:eastAsia="新宋体" w:cs="新宋体"/>
          <w:snapToGrid w:val="0"/>
          <w:color w:val="auto"/>
          <w:sz w:val="30"/>
          <w:szCs w:val="30"/>
        </w:rPr>
        <w:t>参保人数4</w:t>
      </w:r>
      <w:r>
        <w:rPr>
          <w:rFonts w:hint="eastAsia" w:ascii="新宋体" w:hAnsi="新宋体" w:eastAsia="新宋体" w:cs="新宋体"/>
          <w:snapToGrid w:val="0"/>
          <w:color w:val="auto"/>
          <w:sz w:val="30"/>
          <w:szCs w:val="30"/>
          <w:lang w:val="en-US" w:eastAsia="zh-CN"/>
        </w:rPr>
        <w:t>2.19</w:t>
      </w:r>
      <w:r>
        <w:rPr>
          <w:rFonts w:hint="eastAsia" w:ascii="新宋体" w:hAnsi="新宋体" w:eastAsia="新宋体" w:cs="新宋体"/>
          <w:snapToGrid w:val="0"/>
          <w:color w:val="auto"/>
          <w:sz w:val="30"/>
          <w:szCs w:val="30"/>
        </w:rPr>
        <w:t>万人（其中：</w:t>
      </w:r>
      <w:r>
        <w:rPr>
          <w:rFonts w:hint="eastAsia" w:ascii="新宋体" w:hAnsi="新宋体" w:eastAsia="新宋体" w:cs="新宋体"/>
          <w:sz w:val="30"/>
          <w:szCs w:val="30"/>
          <w:lang w:eastAsia="zh-CN"/>
        </w:rPr>
        <w:t>特殊人群</w:t>
      </w:r>
      <w:r>
        <w:rPr>
          <w:rFonts w:hint="eastAsia" w:ascii="新宋体" w:hAnsi="新宋体" w:eastAsia="新宋体" w:cs="新宋体"/>
          <w:sz w:val="30"/>
          <w:szCs w:val="30"/>
        </w:rPr>
        <w:t>参保人数为</w:t>
      </w:r>
      <w:r>
        <w:rPr>
          <w:rFonts w:hint="eastAsia" w:ascii="新宋体" w:hAnsi="新宋体" w:eastAsia="新宋体" w:cs="新宋体"/>
          <w:snapToGrid w:val="0"/>
          <w:color w:val="auto"/>
          <w:sz w:val="30"/>
          <w:szCs w:val="30"/>
          <w:lang w:val="en-US" w:eastAsia="zh-CN"/>
        </w:rPr>
        <w:t>6.35</w:t>
      </w:r>
      <w:r>
        <w:rPr>
          <w:rFonts w:hint="eastAsia" w:ascii="新宋体" w:hAnsi="新宋体" w:eastAsia="新宋体" w:cs="新宋体"/>
          <w:snapToGrid w:val="0"/>
          <w:color w:val="auto"/>
          <w:sz w:val="30"/>
          <w:szCs w:val="30"/>
        </w:rPr>
        <w:t>万人</w:t>
      </w:r>
      <w:r>
        <w:rPr>
          <w:rFonts w:hint="eastAsia" w:ascii="新宋体" w:hAnsi="新宋体" w:eastAsia="新宋体" w:cs="新宋体"/>
          <w:sz w:val="30"/>
          <w:szCs w:val="30"/>
        </w:rPr>
        <w:t>，参保率为100%</w:t>
      </w:r>
      <w:r>
        <w:rPr>
          <w:rFonts w:hint="eastAsia" w:ascii="新宋体" w:hAnsi="新宋体" w:eastAsia="新宋体" w:cs="新宋体"/>
          <w:sz w:val="30"/>
          <w:szCs w:val="30"/>
          <w:lang w:eastAsia="zh-CN"/>
        </w:rPr>
        <w:t>）</w:t>
      </w:r>
      <w:r>
        <w:rPr>
          <w:rFonts w:hint="eastAsia" w:ascii="新宋体" w:hAnsi="新宋体" w:eastAsia="新宋体" w:cs="新宋体"/>
          <w:sz w:val="30"/>
          <w:szCs w:val="30"/>
        </w:rPr>
        <w:t>。</w:t>
      </w:r>
      <w:r>
        <w:rPr>
          <w:rFonts w:hint="eastAsia" w:ascii="新宋体" w:hAnsi="新宋体" w:eastAsia="新宋体" w:cs="新宋体"/>
          <w:snapToGrid w:val="0"/>
          <w:color w:val="auto"/>
          <w:sz w:val="30"/>
          <w:szCs w:val="30"/>
        </w:rPr>
        <w:t>基金收入情况</w:t>
      </w:r>
      <w:r>
        <w:rPr>
          <w:rFonts w:hint="eastAsia" w:ascii="新宋体" w:hAnsi="新宋体" w:eastAsia="新宋体" w:cs="新宋体"/>
          <w:snapToGrid w:val="0"/>
          <w:color w:val="auto"/>
          <w:sz w:val="30"/>
          <w:szCs w:val="30"/>
          <w:lang w:eastAsia="zh-CN"/>
        </w:rPr>
        <w:t>，</w:t>
      </w:r>
      <w:r>
        <w:rPr>
          <w:rFonts w:hint="eastAsia" w:ascii="新宋体" w:hAnsi="新宋体" w:eastAsia="新宋体" w:cs="新宋体"/>
          <w:snapToGrid w:val="0"/>
          <w:color w:val="auto"/>
          <w:sz w:val="30"/>
          <w:szCs w:val="30"/>
        </w:rPr>
        <w:t>2023年</w:t>
      </w:r>
      <w:r>
        <w:rPr>
          <w:rFonts w:hint="eastAsia" w:ascii="新宋体" w:hAnsi="新宋体" w:eastAsia="新宋体" w:cs="新宋体"/>
          <w:snapToGrid w:val="0"/>
          <w:color w:val="auto"/>
          <w:sz w:val="30"/>
          <w:szCs w:val="30"/>
          <w:lang w:val="en-US" w:eastAsia="zh-CN"/>
        </w:rPr>
        <w:t>1-12月</w:t>
      </w:r>
      <w:r>
        <w:rPr>
          <w:rFonts w:hint="eastAsia" w:ascii="新宋体" w:hAnsi="新宋体" w:eastAsia="新宋体" w:cs="新宋体"/>
          <w:snapToGrid w:val="0"/>
          <w:color w:val="auto"/>
          <w:sz w:val="30"/>
          <w:szCs w:val="30"/>
        </w:rPr>
        <w:t>基金收入4</w:t>
      </w:r>
      <w:r>
        <w:rPr>
          <w:rFonts w:hint="eastAsia" w:ascii="新宋体" w:hAnsi="新宋体" w:eastAsia="新宋体" w:cs="新宋体"/>
          <w:snapToGrid w:val="0"/>
          <w:color w:val="auto"/>
          <w:sz w:val="30"/>
          <w:szCs w:val="30"/>
          <w:lang w:val="en-US" w:eastAsia="zh-CN"/>
        </w:rPr>
        <w:t>3499.60</w:t>
      </w:r>
      <w:r>
        <w:rPr>
          <w:rFonts w:hint="eastAsia" w:ascii="新宋体" w:hAnsi="新宋体" w:eastAsia="新宋体" w:cs="新宋体"/>
          <w:snapToGrid w:val="0"/>
          <w:color w:val="auto"/>
          <w:sz w:val="30"/>
          <w:szCs w:val="30"/>
        </w:rPr>
        <w:t xml:space="preserve"> 万元，</w:t>
      </w:r>
      <w:r>
        <w:rPr>
          <w:rFonts w:hint="eastAsia" w:ascii="新宋体" w:hAnsi="新宋体" w:eastAsia="新宋体" w:cs="新宋体"/>
          <w:snapToGrid w:val="0"/>
          <w:color w:val="auto"/>
          <w:sz w:val="30"/>
          <w:szCs w:val="30"/>
          <w:lang w:val="en-US" w:eastAsia="zh-CN"/>
        </w:rPr>
        <w:t>2022年总收为41233.20万元 ，</w:t>
      </w:r>
      <w:r>
        <w:rPr>
          <w:rFonts w:hint="eastAsia" w:ascii="新宋体" w:hAnsi="新宋体" w:eastAsia="新宋体" w:cs="新宋体"/>
          <w:snapToGrid w:val="0"/>
          <w:color w:val="auto"/>
          <w:sz w:val="30"/>
          <w:szCs w:val="30"/>
        </w:rPr>
        <w:t>同比增加</w:t>
      </w:r>
      <w:r>
        <w:rPr>
          <w:rFonts w:hint="eastAsia" w:ascii="新宋体" w:hAnsi="新宋体" w:eastAsia="新宋体" w:cs="新宋体"/>
          <w:snapToGrid w:val="0"/>
          <w:color w:val="auto"/>
          <w:sz w:val="30"/>
          <w:szCs w:val="30"/>
          <w:lang w:val="en-US" w:eastAsia="zh-CN"/>
        </w:rPr>
        <w:t>2266.40</w:t>
      </w:r>
      <w:r>
        <w:rPr>
          <w:rFonts w:hint="eastAsia" w:ascii="新宋体" w:hAnsi="新宋体" w:eastAsia="新宋体" w:cs="新宋体"/>
          <w:snapToGrid w:val="0"/>
          <w:color w:val="auto"/>
          <w:sz w:val="30"/>
          <w:szCs w:val="30"/>
        </w:rPr>
        <w:t>万元，增长</w:t>
      </w:r>
      <w:r>
        <w:rPr>
          <w:rFonts w:hint="eastAsia" w:ascii="新宋体" w:hAnsi="新宋体" w:eastAsia="新宋体" w:cs="新宋体"/>
          <w:snapToGrid w:val="0"/>
          <w:color w:val="auto"/>
          <w:sz w:val="30"/>
          <w:szCs w:val="30"/>
          <w:lang w:val="en-US" w:eastAsia="zh-CN"/>
        </w:rPr>
        <w:t>5.50</w:t>
      </w:r>
      <w:r>
        <w:rPr>
          <w:rFonts w:hint="eastAsia" w:ascii="新宋体" w:hAnsi="新宋体" w:eastAsia="新宋体" w:cs="新宋体"/>
          <w:snapToGrid w:val="0"/>
          <w:color w:val="auto"/>
          <w:sz w:val="30"/>
          <w:szCs w:val="30"/>
        </w:rPr>
        <w:t>%。其中</w:t>
      </w:r>
      <w:r>
        <w:rPr>
          <w:rFonts w:hint="eastAsia" w:ascii="新宋体" w:hAnsi="新宋体" w:eastAsia="新宋体" w:cs="新宋体"/>
          <w:snapToGrid w:val="0"/>
          <w:color w:val="auto"/>
          <w:sz w:val="30"/>
          <w:szCs w:val="30"/>
          <w:lang w:eastAsia="zh-CN"/>
        </w:rPr>
        <w:t>：</w:t>
      </w:r>
      <w:r>
        <w:rPr>
          <w:rFonts w:hint="eastAsia" w:ascii="新宋体" w:hAnsi="新宋体" w:eastAsia="新宋体" w:cs="新宋体"/>
          <w:snapToGrid w:val="0"/>
          <w:color w:val="auto"/>
          <w:sz w:val="30"/>
          <w:szCs w:val="30"/>
        </w:rPr>
        <w:t>个人缴费收入</w:t>
      </w:r>
      <w:r>
        <w:rPr>
          <w:rFonts w:hint="eastAsia" w:ascii="新宋体" w:hAnsi="新宋体" w:eastAsia="新宋体" w:cs="新宋体"/>
          <w:snapToGrid w:val="0"/>
          <w:color w:val="auto"/>
          <w:sz w:val="30"/>
          <w:szCs w:val="30"/>
          <w:lang w:val="en-US" w:eastAsia="zh-CN"/>
        </w:rPr>
        <w:t>16131.90</w:t>
      </w:r>
      <w:r>
        <w:rPr>
          <w:rFonts w:hint="eastAsia" w:ascii="新宋体" w:hAnsi="新宋体" w:eastAsia="新宋体" w:cs="新宋体"/>
          <w:snapToGrid w:val="0"/>
          <w:color w:val="auto"/>
          <w:sz w:val="30"/>
          <w:szCs w:val="30"/>
        </w:rPr>
        <w:t>万元（其中部门资助</w:t>
      </w:r>
      <w:r>
        <w:rPr>
          <w:rFonts w:hint="eastAsia" w:ascii="新宋体" w:hAnsi="新宋体" w:eastAsia="新宋体" w:cs="新宋体"/>
          <w:snapToGrid w:val="0"/>
          <w:color w:val="auto"/>
          <w:sz w:val="30"/>
          <w:szCs w:val="30"/>
          <w:lang w:val="en-US" w:eastAsia="zh-CN"/>
        </w:rPr>
        <w:t>1349.48</w:t>
      </w:r>
      <w:r>
        <w:rPr>
          <w:rFonts w:hint="eastAsia" w:ascii="新宋体" w:hAnsi="新宋体" w:eastAsia="新宋体" w:cs="新宋体"/>
          <w:snapToGrid w:val="0"/>
          <w:color w:val="auto"/>
          <w:sz w:val="30"/>
          <w:szCs w:val="30"/>
        </w:rPr>
        <w:t>万元</w:t>
      </w:r>
      <w:r>
        <w:rPr>
          <w:rFonts w:hint="eastAsia" w:ascii="新宋体" w:hAnsi="新宋体" w:eastAsia="新宋体" w:cs="新宋体"/>
          <w:snapToGrid w:val="0"/>
          <w:color w:val="auto"/>
          <w:sz w:val="30"/>
          <w:szCs w:val="30"/>
          <w:lang w:eastAsia="zh-CN"/>
        </w:rPr>
        <w:t>和个人缴费收入</w:t>
      </w:r>
      <w:r>
        <w:rPr>
          <w:rFonts w:hint="eastAsia" w:ascii="新宋体" w:hAnsi="新宋体" w:eastAsia="新宋体" w:cs="新宋体"/>
          <w:snapToGrid w:val="0"/>
          <w:color w:val="auto"/>
          <w:sz w:val="30"/>
          <w:szCs w:val="30"/>
          <w:lang w:val="en-US" w:eastAsia="zh-CN"/>
        </w:rPr>
        <w:t>14782.42万元</w:t>
      </w:r>
      <w:r>
        <w:rPr>
          <w:rFonts w:hint="eastAsia" w:ascii="新宋体" w:hAnsi="新宋体" w:eastAsia="新宋体" w:cs="新宋体"/>
          <w:snapToGrid w:val="0"/>
          <w:color w:val="auto"/>
          <w:sz w:val="30"/>
          <w:szCs w:val="30"/>
          <w:lang w:eastAsia="zh-CN"/>
        </w:rPr>
        <w:t>）</w:t>
      </w:r>
      <w:r>
        <w:rPr>
          <w:rFonts w:hint="eastAsia" w:ascii="新宋体" w:hAnsi="新宋体" w:eastAsia="新宋体" w:cs="新宋体"/>
          <w:snapToGrid w:val="0"/>
          <w:color w:val="auto"/>
          <w:sz w:val="30"/>
          <w:szCs w:val="30"/>
        </w:rPr>
        <w:t>、</w:t>
      </w:r>
      <w:r>
        <w:rPr>
          <w:rFonts w:hint="eastAsia" w:ascii="新宋体" w:hAnsi="新宋体" w:eastAsia="新宋体" w:cs="新宋体"/>
          <w:snapToGrid w:val="0"/>
          <w:color w:val="auto"/>
          <w:sz w:val="30"/>
          <w:szCs w:val="30"/>
          <w:lang w:eastAsia="zh-CN"/>
        </w:rPr>
        <w:t>财政补贴</w:t>
      </w:r>
      <w:r>
        <w:rPr>
          <w:rFonts w:hint="eastAsia" w:ascii="新宋体" w:hAnsi="新宋体" w:eastAsia="新宋体" w:cs="新宋体"/>
          <w:snapToGrid w:val="0"/>
          <w:color w:val="auto"/>
          <w:sz w:val="30"/>
          <w:szCs w:val="30"/>
        </w:rPr>
        <w:t>收入</w:t>
      </w:r>
      <w:r>
        <w:rPr>
          <w:rFonts w:hint="eastAsia" w:ascii="新宋体" w:hAnsi="新宋体" w:eastAsia="新宋体" w:cs="新宋体"/>
          <w:snapToGrid w:val="0"/>
          <w:color w:val="auto"/>
          <w:sz w:val="30"/>
          <w:szCs w:val="30"/>
          <w:lang w:val="en-US" w:eastAsia="zh-CN"/>
        </w:rPr>
        <w:t>27135.12</w:t>
      </w:r>
      <w:r>
        <w:rPr>
          <w:rFonts w:hint="eastAsia" w:ascii="新宋体" w:hAnsi="新宋体" w:eastAsia="新宋体" w:cs="新宋体"/>
          <w:snapToGrid w:val="0"/>
          <w:color w:val="auto"/>
          <w:sz w:val="30"/>
          <w:szCs w:val="30"/>
        </w:rPr>
        <w:t>万元（</w:t>
      </w:r>
      <w:r>
        <w:rPr>
          <w:rFonts w:hint="eastAsia" w:ascii="新宋体" w:hAnsi="新宋体" w:eastAsia="新宋体" w:cs="新宋体"/>
          <w:snapToGrid w:val="0"/>
          <w:color w:val="auto"/>
          <w:sz w:val="30"/>
          <w:szCs w:val="30"/>
          <w:lang w:eastAsia="zh-CN"/>
        </w:rPr>
        <w:t>其</w:t>
      </w:r>
      <w:r>
        <w:rPr>
          <w:rFonts w:hint="eastAsia" w:ascii="新宋体" w:hAnsi="新宋体" w:eastAsia="新宋体" w:cs="新宋体"/>
          <w:snapToGrid w:val="0"/>
          <w:color w:val="auto"/>
          <w:sz w:val="30"/>
          <w:szCs w:val="30"/>
        </w:rPr>
        <w:t>中央</w:t>
      </w:r>
      <w:r>
        <w:rPr>
          <w:rFonts w:hint="eastAsia" w:ascii="新宋体" w:hAnsi="新宋体" w:eastAsia="新宋体" w:cs="新宋体"/>
          <w:snapToGrid w:val="0"/>
          <w:color w:val="auto"/>
          <w:sz w:val="30"/>
          <w:szCs w:val="30"/>
          <w:lang w:eastAsia="zh-CN"/>
        </w:rPr>
        <w:t>参保配套</w:t>
      </w:r>
      <w:r>
        <w:rPr>
          <w:rFonts w:hint="eastAsia" w:ascii="新宋体" w:hAnsi="新宋体" w:eastAsia="新宋体" w:cs="新宋体"/>
          <w:snapToGrid w:val="0"/>
          <w:color w:val="auto"/>
          <w:sz w:val="30"/>
          <w:szCs w:val="30"/>
          <w:lang w:val="en-US" w:eastAsia="zh-CN"/>
        </w:rPr>
        <w:t>21227.46万元</w:t>
      </w:r>
      <w:r>
        <w:rPr>
          <w:rFonts w:hint="eastAsia" w:ascii="新宋体" w:hAnsi="新宋体" w:eastAsia="新宋体" w:cs="新宋体"/>
          <w:snapToGrid w:val="0"/>
          <w:color w:val="auto"/>
          <w:sz w:val="30"/>
          <w:szCs w:val="30"/>
          <w:lang w:eastAsia="zh-CN"/>
        </w:rPr>
        <w:t>、省级参保配套</w:t>
      </w:r>
      <w:r>
        <w:rPr>
          <w:rFonts w:hint="eastAsia" w:ascii="新宋体" w:hAnsi="新宋体" w:eastAsia="新宋体" w:cs="新宋体"/>
          <w:snapToGrid w:val="0"/>
          <w:color w:val="auto"/>
          <w:sz w:val="30"/>
          <w:szCs w:val="30"/>
          <w:lang w:val="en-US" w:eastAsia="zh-CN"/>
        </w:rPr>
        <w:t>4243.20万元</w:t>
      </w:r>
      <w:r>
        <w:rPr>
          <w:rFonts w:hint="eastAsia" w:ascii="新宋体" w:hAnsi="新宋体" w:eastAsia="新宋体" w:cs="新宋体"/>
          <w:snapToGrid w:val="0"/>
          <w:color w:val="auto"/>
          <w:sz w:val="30"/>
          <w:szCs w:val="30"/>
          <w:lang w:eastAsia="zh-CN"/>
        </w:rPr>
        <w:t>、州及县级参保配套</w:t>
      </w:r>
      <w:r>
        <w:rPr>
          <w:rFonts w:hint="eastAsia" w:ascii="新宋体" w:hAnsi="新宋体" w:eastAsia="新宋体" w:cs="新宋体"/>
          <w:snapToGrid w:val="0"/>
          <w:color w:val="auto"/>
          <w:sz w:val="30"/>
          <w:szCs w:val="30"/>
          <w:lang w:val="en-US" w:eastAsia="zh-CN"/>
        </w:rPr>
        <w:t>1106.05万元</w:t>
      </w:r>
      <w:r>
        <w:rPr>
          <w:rFonts w:hint="eastAsia" w:ascii="新宋体" w:hAnsi="新宋体" w:eastAsia="新宋体" w:cs="新宋体"/>
          <w:snapToGrid w:val="0"/>
          <w:color w:val="auto"/>
          <w:sz w:val="30"/>
          <w:szCs w:val="30"/>
          <w:lang w:eastAsia="zh-CN"/>
        </w:rPr>
        <w:t>、</w:t>
      </w:r>
      <w:r>
        <w:rPr>
          <w:rFonts w:hint="eastAsia" w:ascii="新宋体" w:hAnsi="新宋体" w:eastAsia="新宋体" w:cs="新宋体"/>
          <w:snapToGrid w:val="0"/>
          <w:color w:val="auto"/>
          <w:sz w:val="30"/>
          <w:szCs w:val="30"/>
          <w:lang w:val="en-US" w:eastAsia="zh-CN"/>
        </w:rPr>
        <w:t>新冠病毒疫苗各级补助558.41</w:t>
      </w:r>
      <w:r>
        <w:rPr>
          <w:rFonts w:hint="eastAsia" w:ascii="新宋体" w:hAnsi="新宋体" w:eastAsia="新宋体" w:cs="新宋体"/>
          <w:snapToGrid w:val="0"/>
          <w:color w:val="auto"/>
          <w:sz w:val="30"/>
          <w:szCs w:val="30"/>
        </w:rPr>
        <w:t>万元</w:t>
      </w:r>
      <w:r>
        <w:rPr>
          <w:rFonts w:hint="eastAsia" w:ascii="新宋体" w:hAnsi="新宋体" w:eastAsia="新宋体" w:cs="新宋体"/>
          <w:snapToGrid w:val="0"/>
          <w:color w:val="auto"/>
          <w:sz w:val="30"/>
          <w:szCs w:val="30"/>
          <w:lang w:val="en-US" w:eastAsia="zh-CN"/>
        </w:rPr>
        <w:t>)</w:t>
      </w:r>
      <w:r>
        <w:rPr>
          <w:rFonts w:hint="eastAsia" w:ascii="新宋体" w:hAnsi="新宋体" w:eastAsia="新宋体" w:cs="新宋体"/>
          <w:snapToGrid w:val="0"/>
          <w:color w:val="auto"/>
          <w:sz w:val="30"/>
          <w:szCs w:val="30"/>
          <w:lang w:eastAsia="zh-CN"/>
        </w:rPr>
        <w:t>、</w:t>
      </w:r>
      <w:r>
        <w:rPr>
          <w:rFonts w:hint="eastAsia" w:ascii="新宋体" w:hAnsi="新宋体" w:eastAsia="新宋体" w:cs="新宋体"/>
          <w:snapToGrid w:val="0"/>
          <w:color w:val="auto"/>
          <w:sz w:val="30"/>
          <w:szCs w:val="30"/>
        </w:rPr>
        <w:t>利息收入</w:t>
      </w:r>
      <w:r>
        <w:rPr>
          <w:rFonts w:hint="eastAsia" w:ascii="新宋体" w:hAnsi="新宋体" w:eastAsia="新宋体" w:cs="新宋体"/>
          <w:snapToGrid w:val="0"/>
          <w:color w:val="auto"/>
          <w:sz w:val="30"/>
          <w:szCs w:val="30"/>
          <w:lang w:val="en-US" w:eastAsia="zh-CN"/>
        </w:rPr>
        <w:t>219.64</w:t>
      </w:r>
      <w:r>
        <w:rPr>
          <w:rFonts w:hint="eastAsia" w:ascii="新宋体" w:hAnsi="新宋体" w:eastAsia="新宋体" w:cs="新宋体"/>
          <w:snapToGrid w:val="0"/>
          <w:color w:val="auto"/>
          <w:sz w:val="30"/>
          <w:szCs w:val="30"/>
        </w:rPr>
        <w:t>万元、其他收入</w:t>
      </w:r>
      <w:r>
        <w:rPr>
          <w:rFonts w:hint="eastAsia" w:ascii="新宋体" w:hAnsi="新宋体" w:eastAsia="新宋体" w:cs="新宋体"/>
          <w:snapToGrid w:val="0"/>
          <w:color w:val="auto"/>
          <w:sz w:val="30"/>
          <w:szCs w:val="30"/>
          <w:lang w:val="en-US" w:eastAsia="zh-CN"/>
        </w:rPr>
        <w:t>12.94</w:t>
      </w:r>
      <w:r>
        <w:rPr>
          <w:rFonts w:hint="eastAsia" w:ascii="新宋体" w:hAnsi="新宋体" w:eastAsia="新宋体" w:cs="新宋体"/>
          <w:snapToGrid w:val="0"/>
          <w:color w:val="auto"/>
          <w:sz w:val="30"/>
          <w:szCs w:val="30"/>
        </w:rPr>
        <w:t>万元</w:t>
      </w:r>
      <w:r>
        <w:rPr>
          <w:rFonts w:hint="eastAsia" w:ascii="新宋体" w:hAnsi="新宋体" w:eastAsia="新宋体" w:cs="新宋体"/>
          <w:snapToGrid w:val="0"/>
          <w:color w:val="auto"/>
          <w:sz w:val="30"/>
          <w:szCs w:val="30"/>
          <w:lang w:eastAsia="zh-CN"/>
        </w:rPr>
        <w:t>。</w:t>
      </w:r>
    </w:p>
    <w:p w14:paraId="2075CC0D">
      <w:pPr>
        <w:ind w:firstLine="551" w:firstLineChars="196"/>
        <w:rPr>
          <w:rFonts w:hint="eastAsia" w:ascii="宋体" w:hAnsi="宋体" w:eastAsia="宋体" w:cs="Times New Roman"/>
          <w:b/>
          <w:sz w:val="28"/>
          <w:szCs w:val="28"/>
        </w:rPr>
      </w:pPr>
      <w:r>
        <w:rPr>
          <w:rFonts w:hint="eastAsia" w:ascii="宋体" w:hAnsi="宋体" w:eastAsia="宋体" w:cs="Times New Roman"/>
          <w:b/>
          <w:sz w:val="28"/>
          <w:szCs w:val="28"/>
        </w:rPr>
        <w:t>（二）</w:t>
      </w:r>
      <w:r>
        <w:rPr>
          <w:rFonts w:hint="eastAsia" w:ascii="宋体" w:hAnsi="宋体" w:eastAsia="宋体" w:cs="Times New Roman"/>
          <w:b/>
          <w:sz w:val="28"/>
          <w:szCs w:val="28"/>
          <w:lang w:eastAsia="zh-CN"/>
        </w:rPr>
        <w:t>、</w:t>
      </w:r>
      <w:r>
        <w:rPr>
          <w:rFonts w:hint="eastAsia" w:ascii="宋体" w:hAnsi="宋体" w:eastAsia="宋体" w:cs="Times New Roman"/>
          <w:b/>
          <w:sz w:val="28"/>
          <w:szCs w:val="28"/>
        </w:rPr>
        <w:t>项目</w:t>
      </w:r>
      <w:r>
        <w:rPr>
          <w:rFonts w:hint="eastAsia" w:ascii="宋体" w:hAnsi="宋体" w:eastAsia="宋体" w:cs="Times New Roman"/>
          <w:b/>
          <w:sz w:val="28"/>
          <w:szCs w:val="28"/>
          <w:lang w:eastAsia="zh-CN"/>
        </w:rPr>
        <w:t>运行</w:t>
      </w:r>
      <w:r>
        <w:rPr>
          <w:rFonts w:hint="eastAsia" w:ascii="宋体" w:hAnsi="宋体" w:eastAsia="宋体" w:cs="Times New Roman"/>
          <w:b/>
          <w:sz w:val="28"/>
          <w:szCs w:val="28"/>
        </w:rPr>
        <w:t>情况分析</w:t>
      </w:r>
    </w:p>
    <w:p w14:paraId="72CCBCF3">
      <w:pPr>
        <w:adjustRightInd w:val="0"/>
        <w:snapToGrid w:val="0"/>
        <w:spacing w:line="576" w:lineRule="exact"/>
        <w:ind w:firstLine="602" w:firstLineChars="200"/>
        <w:rPr>
          <w:rFonts w:hint="eastAsia" w:ascii="新宋体" w:hAnsi="新宋体" w:eastAsia="新宋体" w:cs="新宋体"/>
          <w:sz w:val="30"/>
          <w:szCs w:val="30"/>
          <w:lang w:eastAsia="zh-CN"/>
        </w:rPr>
      </w:pPr>
      <w:r>
        <w:rPr>
          <w:rFonts w:hint="eastAsia" w:ascii="新宋体" w:hAnsi="新宋体" w:eastAsia="新宋体" w:cs="新宋体"/>
          <w:b/>
          <w:bCs/>
          <w:sz w:val="30"/>
          <w:szCs w:val="30"/>
          <w:lang w:eastAsia="zh-CN"/>
        </w:rPr>
        <w:t>1、项目资金到位情况</w:t>
      </w:r>
    </w:p>
    <w:p w14:paraId="36C80637">
      <w:pPr>
        <w:adjustRightInd w:val="0"/>
        <w:snapToGrid w:val="0"/>
        <w:spacing w:line="576" w:lineRule="exact"/>
        <w:ind w:firstLine="600" w:firstLineChars="200"/>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eastAsia="zh-CN"/>
        </w:rPr>
        <w:t>为进一步贯彻落实党中央、国务院和省委、省政府关于实现巩固拓展脱贫攻坚成果同乡村振兴有效衔接的决策部署，根据国家医疗保障等七部门《关于巩固拓展医疗障脱贫攻坚成果有效衔接乡村振兴战略的实施意见》（医保办发【</w:t>
      </w:r>
      <w:r>
        <w:rPr>
          <w:rFonts w:hint="eastAsia" w:ascii="新宋体" w:hAnsi="新宋体" w:eastAsia="新宋体" w:cs="新宋体"/>
          <w:sz w:val="30"/>
          <w:szCs w:val="30"/>
          <w:lang w:val="en-US" w:eastAsia="zh-CN"/>
        </w:rPr>
        <w:t>2021】10号）精神。</w:t>
      </w:r>
      <w:r>
        <w:rPr>
          <w:rFonts w:hint="eastAsia" w:ascii="新宋体" w:hAnsi="新宋体" w:eastAsia="新宋体" w:cs="新宋体"/>
          <w:sz w:val="30"/>
          <w:szCs w:val="30"/>
        </w:rPr>
        <w:t>城乡居民医保根据省、州文件规定筹集城乡居民参保资金，中央、省、州、县四级财政按文件规定及时配套补助资金。</w:t>
      </w:r>
      <w:r>
        <w:rPr>
          <w:rFonts w:hint="eastAsia" w:ascii="新宋体" w:hAnsi="新宋体" w:eastAsia="新宋体" w:cs="新宋体"/>
          <w:sz w:val="30"/>
          <w:szCs w:val="30"/>
          <w:lang w:val="en-US" w:eastAsia="zh-CN"/>
        </w:rPr>
        <w:t>2023年参保人数为</w:t>
      </w:r>
      <w:r>
        <w:rPr>
          <w:rFonts w:hint="eastAsia" w:ascii="新宋体" w:hAnsi="新宋体" w:eastAsia="新宋体" w:cs="新宋体"/>
          <w:snapToGrid w:val="0"/>
          <w:color w:val="auto"/>
          <w:sz w:val="30"/>
          <w:szCs w:val="30"/>
        </w:rPr>
        <w:t>4</w:t>
      </w:r>
      <w:r>
        <w:rPr>
          <w:rFonts w:hint="eastAsia" w:ascii="新宋体" w:hAnsi="新宋体" w:eastAsia="新宋体" w:cs="新宋体"/>
          <w:snapToGrid w:val="0"/>
          <w:color w:val="auto"/>
          <w:sz w:val="30"/>
          <w:szCs w:val="30"/>
          <w:lang w:val="en-US" w:eastAsia="zh-CN"/>
        </w:rPr>
        <w:t>2.19</w:t>
      </w:r>
      <w:r>
        <w:rPr>
          <w:rFonts w:hint="eastAsia" w:ascii="新宋体" w:hAnsi="新宋体" w:eastAsia="新宋体" w:cs="新宋体"/>
          <w:snapToGrid w:val="0"/>
          <w:color w:val="auto"/>
          <w:sz w:val="30"/>
          <w:szCs w:val="30"/>
        </w:rPr>
        <w:t>万</w:t>
      </w:r>
      <w:r>
        <w:rPr>
          <w:rFonts w:hint="eastAsia" w:ascii="新宋体" w:hAnsi="新宋体" w:eastAsia="新宋体" w:cs="新宋体"/>
          <w:sz w:val="30"/>
          <w:szCs w:val="30"/>
        </w:rPr>
        <w:t>人</w:t>
      </w:r>
      <w:r>
        <w:rPr>
          <w:rFonts w:hint="eastAsia" w:ascii="新宋体" w:hAnsi="新宋体" w:eastAsia="新宋体" w:cs="新宋体"/>
          <w:sz w:val="30"/>
          <w:szCs w:val="30"/>
          <w:lang w:eastAsia="zh-CN"/>
        </w:rPr>
        <w:t>，</w:t>
      </w:r>
      <w:r>
        <w:rPr>
          <w:rFonts w:hint="eastAsia" w:ascii="新宋体" w:hAnsi="新宋体" w:eastAsia="新宋体" w:cs="新宋体"/>
          <w:sz w:val="30"/>
          <w:szCs w:val="30"/>
        </w:rPr>
        <w:t>城乡居民医疗保险基金累计收入</w:t>
      </w:r>
      <w:r>
        <w:rPr>
          <w:rFonts w:hint="eastAsia" w:ascii="新宋体" w:hAnsi="新宋体" w:eastAsia="新宋体" w:cs="新宋体"/>
          <w:snapToGrid w:val="0"/>
          <w:color w:val="auto"/>
          <w:sz w:val="30"/>
          <w:szCs w:val="30"/>
        </w:rPr>
        <w:t>4</w:t>
      </w:r>
      <w:r>
        <w:rPr>
          <w:rFonts w:hint="eastAsia" w:ascii="新宋体" w:hAnsi="新宋体" w:eastAsia="新宋体" w:cs="新宋体"/>
          <w:snapToGrid w:val="0"/>
          <w:color w:val="auto"/>
          <w:sz w:val="30"/>
          <w:szCs w:val="30"/>
          <w:lang w:val="en-US" w:eastAsia="zh-CN"/>
        </w:rPr>
        <w:t>3499.60</w:t>
      </w:r>
      <w:r>
        <w:rPr>
          <w:rFonts w:hint="eastAsia" w:ascii="新宋体" w:hAnsi="新宋体" w:eastAsia="新宋体" w:cs="新宋体"/>
          <w:snapToGrid w:val="0"/>
          <w:color w:val="auto"/>
          <w:sz w:val="30"/>
          <w:szCs w:val="30"/>
        </w:rPr>
        <w:t xml:space="preserve"> 万元</w:t>
      </w:r>
      <w:r>
        <w:rPr>
          <w:rFonts w:hint="eastAsia" w:ascii="新宋体" w:hAnsi="新宋体" w:eastAsia="新宋体" w:cs="新宋体"/>
          <w:snapToGrid w:val="0"/>
          <w:color w:val="auto"/>
          <w:sz w:val="30"/>
          <w:szCs w:val="30"/>
          <w:lang w:eastAsia="zh-CN"/>
        </w:rPr>
        <w:t>。</w:t>
      </w:r>
      <w:r>
        <w:rPr>
          <w:rFonts w:hint="eastAsia" w:ascii="新宋体" w:hAnsi="新宋体" w:eastAsia="新宋体" w:cs="新宋体"/>
          <w:snapToGrid w:val="0"/>
          <w:color w:val="auto"/>
          <w:sz w:val="30"/>
          <w:szCs w:val="30"/>
        </w:rPr>
        <w:t>其中</w:t>
      </w:r>
      <w:r>
        <w:rPr>
          <w:rFonts w:hint="eastAsia" w:ascii="新宋体" w:hAnsi="新宋体" w:eastAsia="新宋体" w:cs="新宋体"/>
          <w:snapToGrid w:val="0"/>
          <w:color w:val="auto"/>
          <w:sz w:val="30"/>
          <w:szCs w:val="30"/>
          <w:lang w:eastAsia="zh-CN"/>
        </w:rPr>
        <w:t>：</w:t>
      </w:r>
      <w:r>
        <w:rPr>
          <w:rFonts w:hint="eastAsia" w:ascii="新宋体" w:hAnsi="新宋体" w:eastAsia="新宋体" w:cs="新宋体"/>
          <w:snapToGrid w:val="0"/>
          <w:color w:val="auto"/>
          <w:sz w:val="30"/>
          <w:szCs w:val="30"/>
        </w:rPr>
        <w:t>个人缴费收入</w:t>
      </w:r>
      <w:r>
        <w:rPr>
          <w:rFonts w:hint="eastAsia" w:ascii="新宋体" w:hAnsi="新宋体" w:eastAsia="新宋体" w:cs="新宋体"/>
          <w:snapToGrid w:val="0"/>
          <w:color w:val="auto"/>
          <w:sz w:val="30"/>
          <w:szCs w:val="30"/>
          <w:lang w:val="en-US" w:eastAsia="zh-CN"/>
        </w:rPr>
        <w:t>16131.90</w:t>
      </w:r>
      <w:r>
        <w:rPr>
          <w:rFonts w:hint="eastAsia" w:ascii="新宋体" w:hAnsi="新宋体" w:eastAsia="新宋体" w:cs="新宋体"/>
          <w:snapToGrid w:val="0"/>
          <w:color w:val="auto"/>
          <w:sz w:val="30"/>
          <w:szCs w:val="30"/>
        </w:rPr>
        <w:t>万元（其中部门资助</w:t>
      </w:r>
      <w:r>
        <w:rPr>
          <w:rFonts w:hint="eastAsia" w:ascii="新宋体" w:hAnsi="新宋体" w:eastAsia="新宋体" w:cs="新宋体"/>
          <w:snapToGrid w:val="0"/>
          <w:color w:val="auto"/>
          <w:sz w:val="30"/>
          <w:szCs w:val="30"/>
          <w:lang w:val="en-US" w:eastAsia="zh-CN"/>
        </w:rPr>
        <w:t>1349.48</w:t>
      </w:r>
      <w:r>
        <w:rPr>
          <w:rFonts w:hint="eastAsia" w:ascii="新宋体" w:hAnsi="新宋体" w:eastAsia="新宋体" w:cs="新宋体"/>
          <w:snapToGrid w:val="0"/>
          <w:color w:val="auto"/>
          <w:sz w:val="30"/>
          <w:szCs w:val="30"/>
        </w:rPr>
        <w:t>万元</w:t>
      </w:r>
      <w:r>
        <w:rPr>
          <w:rFonts w:hint="eastAsia" w:ascii="新宋体" w:hAnsi="新宋体" w:eastAsia="新宋体" w:cs="新宋体"/>
          <w:snapToGrid w:val="0"/>
          <w:color w:val="auto"/>
          <w:sz w:val="30"/>
          <w:szCs w:val="30"/>
          <w:lang w:eastAsia="zh-CN"/>
        </w:rPr>
        <w:t>和个人缴费收入</w:t>
      </w:r>
      <w:r>
        <w:rPr>
          <w:rFonts w:hint="eastAsia" w:ascii="新宋体" w:hAnsi="新宋体" w:eastAsia="新宋体" w:cs="新宋体"/>
          <w:snapToGrid w:val="0"/>
          <w:color w:val="auto"/>
          <w:sz w:val="30"/>
          <w:szCs w:val="30"/>
          <w:lang w:val="en-US" w:eastAsia="zh-CN"/>
        </w:rPr>
        <w:t>14782.42万元</w:t>
      </w:r>
      <w:r>
        <w:rPr>
          <w:rFonts w:hint="eastAsia" w:ascii="新宋体" w:hAnsi="新宋体" w:eastAsia="新宋体" w:cs="新宋体"/>
          <w:snapToGrid w:val="0"/>
          <w:color w:val="auto"/>
          <w:sz w:val="30"/>
          <w:szCs w:val="30"/>
          <w:lang w:eastAsia="zh-CN"/>
        </w:rPr>
        <w:t>）</w:t>
      </w:r>
      <w:r>
        <w:rPr>
          <w:rFonts w:hint="eastAsia" w:ascii="新宋体" w:hAnsi="新宋体" w:eastAsia="新宋体" w:cs="新宋体"/>
          <w:snapToGrid w:val="0"/>
          <w:color w:val="auto"/>
          <w:sz w:val="30"/>
          <w:szCs w:val="30"/>
        </w:rPr>
        <w:t>、</w:t>
      </w:r>
      <w:r>
        <w:rPr>
          <w:rFonts w:hint="eastAsia" w:ascii="新宋体" w:hAnsi="新宋体" w:eastAsia="新宋体" w:cs="新宋体"/>
          <w:snapToGrid w:val="0"/>
          <w:color w:val="auto"/>
          <w:sz w:val="30"/>
          <w:szCs w:val="30"/>
          <w:lang w:eastAsia="zh-CN"/>
        </w:rPr>
        <w:t>财政补贴</w:t>
      </w:r>
      <w:r>
        <w:rPr>
          <w:rFonts w:hint="eastAsia" w:ascii="新宋体" w:hAnsi="新宋体" w:eastAsia="新宋体" w:cs="新宋体"/>
          <w:snapToGrid w:val="0"/>
          <w:color w:val="auto"/>
          <w:sz w:val="30"/>
          <w:szCs w:val="30"/>
        </w:rPr>
        <w:t>收入</w:t>
      </w:r>
      <w:r>
        <w:rPr>
          <w:rFonts w:hint="eastAsia" w:ascii="新宋体" w:hAnsi="新宋体" w:eastAsia="新宋体" w:cs="新宋体"/>
          <w:snapToGrid w:val="0"/>
          <w:color w:val="auto"/>
          <w:sz w:val="30"/>
          <w:szCs w:val="30"/>
          <w:lang w:val="en-US" w:eastAsia="zh-CN"/>
        </w:rPr>
        <w:t>27135.12</w:t>
      </w:r>
      <w:r>
        <w:rPr>
          <w:rFonts w:hint="eastAsia" w:ascii="新宋体" w:hAnsi="新宋体" w:eastAsia="新宋体" w:cs="新宋体"/>
          <w:snapToGrid w:val="0"/>
          <w:color w:val="auto"/>
          <w:sz w:val="30"/>
          <w:szCs w:val="30"/>
        </w:rPr>
        <w:t>万元（</w:t>
      </w:r>
      <w:r>
        <w:rPr>
          <w:rFonts w:hint="eastAsia" w:ascii="新宋体" w:hAnsi="新宋体" w:eastAsia="新宋体" w:cs="新宋体"/>
          <w:snapToGrid w:val="0"/>
          <w:color w:val="auto"/>
          <w:sz w:val="30"/>
          <w:szCs w:val="30"/>
          <w:lang w:eastAsia="zh-CN"/>
        </w:rPr>
        <w:t>其</w:t>
      </w:r>
      <w:r>
        <w:rPr>
          <w:rFonts w:hint="eastAsia" w:ascii="新宋体" w:hAnsi="新宋体" w:eastAsia="新宋体" w:cs="新宋体"/>
          <w:snapToGrid w:val="0"/>
          <w:color w:val="auto"/>
          <w:sz w:val="30"/>
          <w:szCs w:val="30"/>
        </w:rPr>
        <w:t>中央</w:t>
      </w:r>
      <w:r>
        <w:rPr>
          <w:rFonts w:hint="eastAsia" w:ascii="新宋体" w:hAnsi="新宋体" w:eastAsia="新宋体" w:cs="新宋体"/>
          <w:snapToGrid w:val="0"/>
          <w:color w:val="auto"/>
          <w:sz w:val="30"/>
          <w:szCs w:val="30"/>
          <w:lang w:eastAsia="zh-CN"/>
        </w:rPr>
        <w:t>参保配套</w:t>
      </w:r>
      <w:r>
        <w:rPr>
          <w:rFonts w:hint="eastAsia" w:ascii="新宋体" w:hAnsi="新宋体" w:eastAsia="新宋体" w:cs="新宋体"/>
          <w:snapToGrid w:val="0"/>
          <w:color w:val="auto"/>
          <w:sz w:val="30"/>
          <w:szCs w:val="30"/>
          <w:lang w:val="en-US" w:eastAsia="zh-CN"/>
        </w:rPr>
        <w:t>21227.46万元</w:t>
      </w:r>
      <w:r>
        <w:rPr>
          <w:rFonts w:hint="eastAsia" w:ascii="新宋体" w:hAnsi="新宋体" w:eastAsia="新宋体" w:cs="新宋体"/>
          <w:snapToGrid w:val="0"/>
          <w:color w:val="auto"/>
          <w:sz w:val="30"/>
          <w:szCs w:val="30"/>
          <w:lang w:eastAsia="zh-CN"/>
        </w:rPr>
        <w:t>、省级参保配套</w:t>
      </w:r>
      <w:r>
        <w:rPr>
          <w:rFonts w:hint="eastAsia" w:ascii="新宋体" w:hAnsi="新宋体" w:eastAsia="新宋体" w:cs="新宋体"/>
          <w:snapToGrid w:val="0"/>
          <w:color w:val="auto"/>
          <w:sz w:val="30"/>
          <w:szCs w:val="30"/>
          <w:lang w:val="en-US" w:eastAsia="zh-CN"/>
        </w:rPr>
        <w:t>4243.20万元</w:t>
      </w:r>
      <w:r>
        <w:rPr>
          <w:rFonts w:hint="eastAsia" w:ascii="新宋体" w:hAnsi="新宋体" w:eastAsia="新宋体" w:cs="新宋体"/>
          <w:snapToGrid w:val="0"/>
          <w:color w:val="auto"/>
          <w:sz w:val="30"/>
          <w:szCs w:val="30"/>
          <w:lang w:eastAsia="zh-CN"/>
        </w:rPr>
        <w:t>、州及县级参保配套</w:t>
      </w:r>
      <w:r>
        <w:rPr>
          <w:rFonts w:hint="eastAsia" w:ascii="新宋体" w:hAnsi="新宋体" w:eastAsia="新宋体" w:cs="新宋体"/>
          <w:snapToGrid w:val="0"/>
          <w:color w:val="auto"/>
          <w:sz w:val="30"/>
          <w:szCs w:val="30"/>
          <w:lang w:val="en-US" w:eastAsia="zh-CN"/>
        </w:rPr>
        <w:t>1106.05万元</w:t>
      </w:r>
      <w:r>
        <w:rPr>
          <w:rFonts w:hint="eastAsia" w:ascii="新宋体" w:hAnsi="新宋体" w:eastAsia="新宋体" w:cs="新宋体"/>
          <w:snapToGrid w:val="0"/>
          <w:color w:val="auto"/>
          <w:sz w:val="30"/>
          <w:szCs w:val="30"/>
          <w:lang w:eastAsia="zh-CN"/>
        </w:rPr>
        <w:t>、</w:t>
      </w:r>
      <w:r>
        <w:rPr>
          <w:rFonts w:hint="eastAsia" w:ascii="新宋体" w:hAnsi="新宋体" w:eastAsia="新宋体" w:cs="新宋体"/>
          <w:snapToGrid w:val="0"/>
          <w:color w:val="auto"/>
          <w:sz w:val="30"/>
          <w:szCs w:val="30"/>
          <w:lang w:val="en-US" w:eastAsia="zh-CN"/>
        </w:rPr>
        <w:t>新冠病毒疫苗各级补助558.41</w:t>
      </w:r>
      <w:r>
        <w:rPr>
          <w:rFonts w:hint="eastAsia" w:ascii="新宋体" w:hAnsi="新宋体" w:eastAsia="新宋体" w:cs="新宋体"/>
          <w:snapToGrid w:val="0"/>
          <w:color w:val="auto"/>
          <w:sz w:val="30"/>
          <w:szCs w:val="30"/>
        </w:rPr>
        <w:t>万元</w:t>
      </w:r>
      <w:r>
        <w:rPr>
          <w:rFonts w:hint="eastAsia" w:ascii="新宋体" w:hAnsi="新宋体" w:eastAsia="新宋体" w:cs="新宋体"/>
          <w:snapToGrid w:val="0"/>
          <w:color w:val="auto"/>
          <w:sz w:val="30"/>
          <w:szCs w:val="30"/>
          <w:lang w:val="en-US" w:eastAsia="zh-CN"/>
        </w:rPr>
        <w:t>)</w:t>
      </w:r>
      <w:r>
        <w:rPr>
          <w:rFonts w:hint="eastAsia" w:ascii="新宋体" w:hAnsi="新宋体" w:eastAsia="新宋体" w:cs="新宋体"/>
          <w:snapToGrid w:val="0"/>
          <w:color w:val="auto"/>
          <w:sz w:val="30"/>
          <w:szCs w:val="30"/>
          <w:lang w:eastAsia="zh-CN"/>
        </w:rPr>
        <w:t>、</w:t>
      </w:r>
      <w:r>
        <w:rPr>
          <w:rFonts w:hint="eastAsia" w:ascii="新宋体" w:hAnsi="新宋体" w:eastAsia="新宋体" w:cs="新宋体"/>
          <w:snapToGrid w:val="0"/>
          <w:color w:val="auto"/>
          <w:sz w:val="30"/>
          <w:szCs w:val="30"/>
        </w:rPr>
        <w:t>利息收入</w:t>
      </w:r>
      <w:r>
        <w:rPr>
          <w:rFonts w:hint="eastAsia" w:ascii="新宋体" w:hAnsi="新宋体" w:eastAsia="新宋体" w:cs="新宋体"/>
          <w:snapToGrid w:val="0"/>
          <w:color w:val="auto"/>
          <w:sz w:val="30"/>
          <w:szCs w:val="30"/>
          <w:lang w:val="en-US" w:eastAsia="zh-CN"/>
        </w:rPr>
        <w:t>219.64</w:t>
      </w:r>
      <w:r>
        <w:rPr>
          <w:rFonts w:hint="eastAsia" w:ascii="新宋体" w:hAnsi="新宋体" w:eastAsia="新宋体" w:cs="新宋体"/>
          <w:snapToGrid w:val="0"/>
          <w:color w:val="auto"/>
          <w:sz w:val="30"/>
          <w:szCs w:val="30"/>
        </w:rPr>
        <w:t>万元、其他收入</w:t>
      </w:r>
      <w:r>
        <w:rPr>
          <w:rFonts w:hint="eastAsia" w:ascii="新宋体" w:hAnsi="新宋体" w:eastAsia="新宋体" w:cs="新宋体"/>
          <w:snapToGrid w:val="0"/>
          <w:color w:val="auto"/>
          <w:sz w:val="30"/>
          <w:szCs w:val="30"/>
          <w:lang w:val="en-US" w:eastAsia="zh-CN"/>
        </w:rPr>
        <w:t>12.94</w:t>
      </w:r>
      <w:r>
        <w:rPr>
          <w:rFonts w:hint="eastAsia" w:ascii="新宋体" w:hAnsi="新宋体" w:eastAsia="新宋体" w:cs="新宋体"/>
          <w:snapToGrid w:val="0"/>
          <w:color w:val="auto"/>
          <w:sz w:val="30"/>
          <w:szCs w:val="30"/>
        </w:rPr>
        <w:t>万元</w:t>
      </w:r>
      <w:r>
        <w:rPr>
          <w:rFonts w:hint="eastAsia" w:ascii="新宋体" w:hAnsi="新宋体" w:eastAsia="新宋体" w:cs="新宋体"/>
          <w:snapToGrid w:val="0"/>
          <w:color w:val="auto"/>
          <w:sz w:val="30"/>
          <w:szCs w:val="30"/>
          <w:lang w:eastAsia="zh-CN"/>
        </w:rPr>
        <w:t>（</w:t>
      </w:r>
      <w:r>
        <w:rPr>
          <w:rFonts w:hint="eastAsia" w:ascii="新宋体" w:hAnsi="新宋体" w:eastAsia="新宋体" w:cs="新宋体"/>
          <w:snapToGrid w:val="0"/>
          <w:sz w:val="30"/>
          <w:szCs w:val="30"/>
        </w:rPr>
        <w:t>以前年度违规享受待遇退回</w:t>
      </w:r>
      <w:r>
        <w:rPr>
          <w:rFonts w:hint="eastAsia" w:ascii="新宋体" w:hAnsi="新宋体" w:eastAsia="新宋体" w:cs="新宋体"/>
          <w:snapToGrid w:val="0"/>
          <w:sz w:val="30"/>
          <w:szCs w:val="30"/>
          <w:lang w:eastAsia="zh-CN"/>
        </w:rPr>
        <w:t>）</w:t>
      </w:r>
      <w:r>
        <w:rPr>
          <w:rFonts w:hint="eastAsia" w:ascii="新宋体" w:hAnsi="新宋体" w:eastAsia="新宋体" w:cs="新宋体"/>
          <w:snapToGrid w:val="0"/>
          <w:color w:val="auto"/>
          <w:sz w:val="30"/>
          <w:szCs w:val="30"/>
          <w:lang w:eastAsia="zh-CN"/>
        </w:rPr>
        <w:t>。</w:t>
      </w:r>
    </w:p>
    <w:p w14:paraId="7DCD36A7">
      <w:pPr>
        <w:adjustRightInd w:val="0"/>
        <w:snapToGrid w:val="0"/>
        <w:spacing w:line="576" w:lineRule="exact"/>
        <w:ind w:firstLine="602" w:firstLineChars="200"/>
        <w:rPr>
          <w:rFonts w:hint="default" w:ascii="宋体" w:hAnsi="宋体" w:eastAsia="宋体" w:cs="Times New Roman"/>
          <w:b/>
          <w:color w:val="333333"/>
          <w:sz w:val="28"/>
          <w:szCs w:val="28"/>
          <w:shd w:val="clear" w:color="auto" w:fill="FFFDF9"/>
          <w:lang w:val="en-US" w:eastAsia="zh-CN"/>
        </w:rPr>
      </w:pPr>
      <w:r>
        <w:rPr>
          <w:rFonts w:hint="eastAsia" w:ascii="新宋体" w:hAnsi="新宋体" w:eastAsia="新宋体" w:cs="新宋体"/>
          <w:b/>
          <w:bCs/>
          <w:sz w:val="30"/>
          <w:szCs w:val="30"/>
          <w:lang w:val="en-US" w:eastAsia="zh-CN"/>
        </w:rPr>
        <w:t>2</w:t>
      </w:r>
      <w:r>
        <w:rPr>
          <w:rFonts w:hint="eastAsia" w:ascii="新宋体" w:hAnsi="新宋体" w:eastAsia="新宋体" w:cs="新宋体"/>
          <w:b/>
          <w:bCs/>
          <w:sz w:val="30"/>
          <w:szCs w:val="30"/>
          <w:lang w:eastAsia="zh-CN"/>
        </w:rPr>
        <w:t>、项目资金使用情况</w:t>
      </w:r>
    </w:p>
    <w:p w14:paraId="4DA6CB35">
      <w:pPr>
        <w:ind w:firstLine="600" w:firstLineChars="200"/>
        <w:rPr>
          <w:rFonts w:hint="eastAsia" w:ascii="新宋体" w:hAnsi="新宋体" w:eastAsia="新宋体" w:cs="新宋体"/>
          <w:sz w:val="30"/>
          <w:szCs w:val="30"/>
        </w:rPr>
      </w:pPr>
      <w:r>
        <w:rPr>
          <w:rFonts w:hint="eastAsia" w:ascii="新宋体" w:hAnsi="新宋体" w:eastAsia="新宋体" w:cs="新宋体"/>
          <w:color w:val="000000"/>
          <w:sz w:val="30"/>
          <w:szCs w:val="30"/>
          <w:lang w:val="en-US" w:eastAsia="zh-CN"/>
        </w:rPr>
        <w:t>2023年城乡居民基本医疗基金</w:t>
      </w:r>
      <w:r>
        <w:rPr>
          <w:rFonts w:hint="eastAsia" w:ascii="新宋体" w:hAnsi="新宋体" w:eastAsia="新宋体" w:cs="新宋体"/>
          <w:sz w:val="30"/>
          <w:szCs w:val="30"/>
        </w:rPr>
        <w:t>累计总支出</w:t>
      </w:r>
      <w:r>
        <w:rPr>
          <w:rFonts w:hint="eastAsia" w:ascii="新宋体" w:hAnsi="新宋体" w:eastAsia="新宋体" w:cs="新宋体"/>
          <w:snapToGrid w:val="0"/>
          <w:color w:val="auto"/>
          <w:sz w:val="30"/>
          <w:szCs w:val="30"/>
        </w:rPr>
        <w:t>37457.1</w:t>
      </w:r>
      <w:r>
        <w:rPr>
          <w:rFonts w:hint="eastAsia" w:ascii="新宋体" w:hAnsi="新宋体" w:eastAsia="新宋体" w:cs="新宋体"/>
          <w:snapToGrid w:val="0"/>
          <w:color w:val="auto"/>
          <w:sz w:val="30"/>
          <w:szCs w:val="30"/>
          <w:lang w:val="en-US" w:eastAsia="zh-CN"/>
        </w:rPr>
        <w:t>7</w:t>
      </w:r>
      <w:r>
        <w:rPr>
          <w:rFonts w:hint="eastAsia" w:ascii="新宋体" w:hAnsi="新宋体" w:eastAsia="新宋体" w:cs="新宋体"/>
          <w:snapToGrid w:val="0"/>
          <w:color w:val="auto"/>
          <w:sz w:val="30"/>
          <w:szCs w:val="30"/>
        </w:rPr>
        <w:t>万元，</w:t>
      </w:r>
      <w:r>
        <w:rPr>
          <w:rFonts w:hint="eastAsia" w:ascii="新宋体" w:hAnsi="新宋体" w:eastAsia="新宋体" w:cs="新宋体"/>
          <w:snapToGrid w:val="0"/>
          <w:color w:val="auto"/>
          <w:sz w:val="30"/>
          <w:szCs w:val="30"/>
          <w:lang w:eastAsia="zh-CN"/>
        </w:rPr>
        <w:t>享受待遇住院人数为</w:t>
      </w:r>
      <w:r>
        <w:rPr>
          <w:rFonts w:hint="eastAsia" w:ascii="新宋体" w:hAnsi="新宋体" w:eastAsia="新宋体" w:cs="新宋体"/>
          <w:snapToGrid w:val="0"/>
          <w:color w:val="auto"/>
          <w:sz w:val="30"/>
          <w:szCs w:val="30"/>
          <w:lang w:val="en-US" w:eastAsia="zh-CN"/>
        </w:rPr>
        <w:t>70918人，</w:t>
      </w:r>
      <w:r>
        <w:rPr>
          <w:rFonts w:hint="eastAsia" w:ascii="新宋体" w:hAnsi="新宋体" w:eastAsia="新宋体" w:cs="新宋体"/>
          <w:snapToGrid w:val="0"/>
          <w:color w:val="auto"/>
          <w:sz w:val="30"/>
          <w:szCs w:val="30"/>
          <w:lang w:eastAsia="zh-CN"/>
        </w:rPr>
        <w:t>享受待遇住院人次为</w:t>
      </w:r>
      <w:r>
        <w:rPr>
          <w:rFonts w:hint="eastAsia" w:ascii="新宋体" w:hAnsi="新宋体" w:eastAsia="新宋体" w:cs="新宋体"/>
          <w:snapToGrid w:val="0"/>
          <w:color w:val="auto"/>
          <w:sz w:val="30"/>
          <w:szCs w:val="30"/>
          <w:lang w:val="en-US" w:eastAsia="zh-CN"/>
        </w:rPr>
        <w:t>117313次</w:t>
      </w:r>
      <w:r>
        <w:rPr>
          <w:rFonts w:hint="eastAsia" w:ascii="新宋体" w:hAnsi="新宋体" w:eastAsia="新宋体" w:cs="新宋体"/>
          <w:sz w:val="30"/>
          <w:szCs w:val="30"/>
          <w:lang w:val="en-US" w:eastAsia="zh-CN"/>
        </w:rPr>
        <w:t>。</w:t>
      </w:r>
      <w:r>
        <w:rPr>
          <w:rFonts w:hint="eastAsia" w:ascii="新宋体" w:hAnsi="新宋体" w:eastAsia="新宋体" w:cs="新宋体"/>
          <w:sz w:val="30"/>
          <w:szCs w:val="30"/>
        </w:rPr>
        <w:t>其中</w:t>
      </w:r>
      <w:r>
        <w:rPr>
          <w:rFonts w:hint="eastAsia" w:ascii="新宋体" w:hAnsi="新宋体" w:eastAsia="新宋体" w:cs="新宋体"/>
          <w:sz w:val="30"/>
          <w:szCs w:val="30"/>
          <w:lang w:eastAsia="zh-CN"/>
        </w:rPr>
        <w:t>：</w:t>
      </w:r>
      <w:r>
        <w:rPr>
          <w:rFonts w:hint="eastAsia" w:ascii="新宋体" w:hAnsi="新宋体" w:eastAsia="新宋体" w:cs="新宋体"/>
          <w:sz w:val="30"/>
          <w:szCs w:val="30"/>
        </w:rPr>
        <w:t>住院支出</w:t>
      </w:r>
      <w:r>
        <w:rPr>
          <w:rFonts w:hint="eastAsia" w:ascii="新宋体" w:hAnsi="新宋体" w:eastAsia="新宋体" w:cs="新宋体"/>
          <w:snapToGrid w:val="0"/>
          <w:color w:val="auto"/>
          <w:sz w:val="30"/>
          <w:szCs w:val="30"/>
          <w:lang w:val="en-US" w:eastAsia="zh-CN"/>
        </w:rPr>
        <w:t>27889.25</w:t>
      </w:r>
      <w:r>
        <w:rPr>
          <w:rFonts w:hint="eastAsia" w:ascii="新宋体" w:hAnsi="新宋体" w:eastAsia="新宋体" w:cs="新宋体"/>
          <w:sz w:val="30"/>
          <w:szCs w:val="30"/>
        </w:rPr>
        <w:t>万元、</w:t>
      </w:r>
      <w:r>
        <w:rPr>
          <w:rFonts w:hint="eastAsia" w:ascii="新宋体" w:hAnsi="新宋体" w:eastAsia="新宋体" w:cs="新宋体"/>
          <w:sz w:val="30"/>
          <w:szCs w:val="30"/>
          <w:lang w:eastAsia="zh-CN"/>
        </w:rPr>
        <w:t>门诊慢特病</w:t>
      </w:r>
      <w:r>
        <w:rPr>
          <w:rFonts w:hint="eastAsia" w:ascii="新宋体" w:hAnsi="新宋体" w:eastAsia="新宋体" w:cs="新宋体"/>
          <w:snapToGrid w:val="0"/>
          <w:color w:val="auto"/>
          <w:sz w:val="30"/>
          <w:szCs w:val="30"/>
          <w:lang w:val="en-US" w:eastAsia="zh-CN"/>
        </w:rPr>
        <w:t>2101.97</w:t>
      </w:r>
      <w:r>
        <w:rPr>
          <w:rFonts w:hint="eastAsia" w:ascii="新宋体" w:hAnsi="新宋体" w:eastAsia="新宋体" w:cs="新宋体"/>
          <w:sz w:val="30"/>
          <w:szCs w:val="30"/>
        </w:rPr>
        <w:t>万元</w:t>
      </w:r>
      <w:r>
        <w:rPr>
          <w:rFonts w:hint="eastAsia" w:ascii="新宋体" w:hAnsi="新宋体" w:eastAsia="新宋体" w:cs="新宋体"/>
          <w:sz w:val="30"/>
          <w:szCs w:val="30"/>
          <w:lang w:eastAsia="zh-CN"/>
        </w:rPr>
        <w:t>（</w:t>
      </w:r>
      <w:r>
        <w:rPr>
          <w:rFonts w:hint="eastAsia" w:ascii="新宋体" w:hAnsi="新宋体" w:eastAsia="新宋体" w:cs="新宋体"/>
          <w:sz w:val="30"/>
          <w:szCs w:val="30"/>
          <w:highlight w:val="none"/>
          <w:lang w:val="en-US" w:eastAsia="zh-CN"/>
        </w:rPr>
        <w:t>29443人次）</w:t>
      </w:r>
      <w:r>
        <w:rPr>
          <w:rFonts w:hint="eastAsia" w:ascii="新宋体" w:hAnsi="新宋体" w:eastAsia="新宋体" w:cs="新宋体"/>
          <w:sz w:val="30"/>
          <w:szCs w:val="30"/>
        </w:rPr>
        <w:t>、</w:t>
      </w:r>
      <w:r>
        <w:rPr>
          <w:rFonts w:hint="eastAsia" w:ascii="新宋体" w:hAnsi="新宋体" w:eastAsia="新宋体" w:cs="新宋体"/>
          <w:sz w:val="30"/>
          <w:szCs w:val="30"/>
          <w:lang w:eastAsia="zh-CN"/>
        </w:rPr>
        <w:t>普通门诊统筹</w:t>
      </w:r>
      <w:r>
        <w:rPr>
          <w:rFonts w:hint="eastAsia" w:ascii="新宋体" w:hAnsi="新宋体" w:eastAsia="新宋体" w:cs="新宋体"/>
          <w:snapToGrid w:val="0"/>
          <w:color w:val="auto"/>
          <w:sz w:val="30"/>
          <w:szCs w:val="30"/>
          <w:lang w:val="en-US" w:eastAsia="zh-CN"/>
        </w:rPr>
        <w:t>1887.67</w:t>
      </w:r>
      <w:r>
        <w:rPr>
          <w:rFonts w:hint="eastAsia" w:ascii="新宋体" w:hAnsi="新宋体" w:eastAsia="新宋体" w:cs="新宋体"/>
          <w:sz w:val="30"/>
          <w:szCs w:val="30"/>
        </w:rPr>
        <w:t>万元</w:t>
      </w:r>
      <w:r>
        <w:rPr>
          <w:rFonts w:hint="eastAsia" w:ascii="新宋体" w:hAnsi="新宋体" w:eastAsia="新宋体" w:cs="新宋体"/>
          <w:sz w:val="30"/>
          <w:szCs w:val="30"/>
          <w:lang w:val="en-US" w:eastAsia="zh-CN"/>
        </w:rPr>
        <w:t>(</w:t>
      </w:r>
      <w:r>
        <w:rPr>
          <w:rFonts w:hint="eastAsia" w:ascii="新宋体" w:hAnsi="新宋体" w:eastAsia="新宋体" w:cs="新宋体"/>
          <w:sz w:val="30"/>
          <w:szCs w:val="30"/>
          <w:highlight w:val="none"/>
          <w:lang w:val="en-US" w:eastAsia="zh-CN"/>
        </w:rPr>
        <w:t>33.29万人次</w:t>
      </w:r>
      <w:r>
        <w:rPr>
          <w:rFonts w:hint="eastAsia" w:ascii="新宋体" w:hAnsi="新宋体" w:eastAsia="新宋体" w:cs="新宋体"/>
          <w:sz w:val="30"/>
          <w:szCs w:val="30"/>
          <w:lang w:val="en-US" w:eastAsia="zh-CN"/>
        </w:rPr>
        <w:t>）</w:t>
      </w:r>
      <w:r>
        <w:rPr>
          <w:rFonts w:hint="eastAsia" w:ascii="新宋体" w:hAnsi="新宋体" w:eastAsia="新宋体" w:cs="新宋体"/>
          <w:sz w:val="30"/>
          <w:szCs w:val="30"/>
        </w:rPr>
        <w:t>、</w:t>
      </w:r>
      <w:r>
        <w:rPr>
          <w:rFonts w:hint="eastAsia" w:ascii="新宋体" w:hAnsi="新宋体" w:eastAsia="新宋体" w:cs="新宋体"/>
          <w:sz w:val="30"/>
          <w:szCs w:val="30"/>
          <w:lang w:eastAsia="zh-CN"/>
        </w:rPr>
        <w:t>大病保险待遇支出</w:t>
      </w:r>
      <w:r>
        <w:rPr>
          <w:rFonts w:hint="eastAsia" w:ascii="新宋体" w:hAnsi="新宋体" w:eastAsia="新宋体" w:cs="新宋体"/>
          <w:snapToGrid w:val="0"/>
          <w:color w:val="auto"/>
          <w:sz w:val="30"/>
          <w:szCs w:val="30"/>
          <w:lang w:val="en-US" w:eastAsia="zh-CN"/>
        </w:rPr>
        <w:t>5343.91</w:t>
      </w:r>
      <w:r>
        <w:rPr>
          <w:rFonts w:hint="eastAsia" w:ascii="新宋体" w:hAnsi="新宋体" w:eastAsia="新宋体" w:cs="新宋体"/>
          <w:sz w:val="30"/>
          <w:szCs w:val="30"/>
        </w:rPr>
        <w:t>万元</w:t>
      </w:r>
      <w:r>
        <w:rPr>
          <w:rFonts w:hint="eastAsia" w:ascii="新宋体" w:hAnsi="新宋体" w:eastAsia="新宋体" w:cs="新宋体"/>
          <w:sz w:val="30"/>
          <w:szCs w:val="30"/>
          <w:lang w:eastAsia="zh-CN"/>
        </w:rPr>
        <w:t>（大病覆盖人数为</w:t>
      </w:r>
      <w:r>
        <w:rPr>
          <w:rFonts w:hint="eastAsia" w:ascii="新宋体" w:hAnsi="新宋体" w:eastAsia="新宋体" w:cs="新宋体"/>
          <w:sz w:val="30"/>
          <w:szCs w:val="30"/>
          <w:lang w:val="en-US" w:eastAsia="zh-CN"/>
        </w:rPr>
        <w:t>437816人，享受大病待遇人次数11470人次）</w:t>
      </w:r>
      <w:r>
        <w:rPr>
          <w:rFonts w:hint="eastAsia" w:ascii="新宋体" w:hAnsi="新宋体" w:eastAsia="新宋体" w:cs="新宋体"/>
          <w:sz w:val="30"/>
          <w:szCs w:val="30"/>
        </w:rPr>
        <w:t>、</w:t>
      </w:r>
      <w:r>
        <w:rPr>
          <w:rFonts w:hint="eastAsia" w:ascii="新宋体" w:hAnsi="新宋体" w:eastAsia="新宋体" w:cs="新宋体"/>
          <w:sz w:val="30"/>
          <w:szCs w:val="30"/>
          <w:lang w:eastAsia="zh-CN"/>
        </w:rPr>
        <w:t>其他支出</w:t>
      </w:r>
      <w:r>
        <w:rPr>
          <w:rFonts w:hint="eastAsia" w:ascii="新宋体" w:hAnsi="新宋体" w:eastAsia="新宋体" w:cs="新宋体"/>
          <w:snapToGrid w:val="0"/>
          <w:color w:val="auto"/>
          <w:sz w:val="30"/>
          <w:szCs w:val="30"/>
          <w:lang w:val="en-US" w:eastAsia="zh-CN"/>
        </w:rPr>
        <w:t>234.37</w:t>
      </w:r>
      <w:r>
        <w:rPr>
          <w:rFonts w:hint="eastAsia" w:ascii="新宋体" w:hAnsi="新宋体" w:eastAsia="新宋体" w:cs="新宋体"/>
          <w:sz w:val="30"/>
          <w:szCs w:val="30"/>
        </w:rPr>
        <w:t>万元</w:t>
      </w:r>
      <w:r>
        <w:rPr>
          <w:rFonts w:hint="eastAsia" w:ascii="新宋体" w:hAnsi="新宋体" w:eastAsia="新宋体" w:cs="新宋体"/>
          <w:sz w:val="30"/>
          <w:szCs w:val="30"/>
          <w:lang w:eastAsia="zh-CN"/>
        </w:rPr>
        <w:t>（</w:t>
      </w:r>
      <w:r>
        <w:rPr>
          <w:rFonts w:hint="eastAsia" w:ascii="新宋体" w:hAnsi="新宋体" w:eastAsia="新宋体" w:cs="新宋体"/>
          <w:snapToGrid w:val="0"/>
          <w:sz w:val="30"/>
          <w:szCs w:val="30"/>
        </w:rPr>
        <w:t>222万元为参保退费，12万元为新冠疫苗接种费</w:t>
      </w:r>
      <w:r>
        <w:rPr>
          <w:rFonts w:hint="eastAsia" w:ascii="新宋体" w:hAnsi="新宋体" w:eastAsia="新宋体" w:cs="新宋体"/>
          <w:snapToGrid w:val="0"/>
          <w:sz w:val="30"/>
          <w:szCs w:val="30"/>
          <w:lang w:eastAsia="zh-CN"/>
        </w:rPr>
        <w:t>）</w:t>
      </w:r>
      <w:r>
        <w:rPr>
          <w:rFonts w:hint="eastAsia" w:ascii="新宋体" w:hAnsi="新宋体" w:eastAsia="新宋体" w:cs="新宋体"/>
          <w:sz w:val="30"/>
          <w:szCs w:val="30"/>
        </w:rPr>
        <w:t>。</w:t>
      </w:r>
    </w:p>
    <w:p w14:paraId="231D2BB5">
      <w:pPr>
        <w:adjustRightInd w:val="0"/>
        <w:snapToGrid w:val="0"/>
        <w:spacing w:line="576" w:lineRule="exact"/>
        <w:ind w:firstLine="602" w:firstLineChars="200"/>
        <w:rPr>
          <w:rFonts w:hint="default" w:ascii="宋体" w:hAnsi="宋体" w:eastAsia="宋体" w:cs="Times New Roman"/>
          <w:b/>
          <w:color w:val="333333"/>
          <w:sz w:val="28"/>
          <w:szCs w:val="28"/>
          <w:shd w:val="clear" w:color="auto" w:fill="FFFDF9"/>
          <w:lang w:val="en-US" w:eastAsia="zh-CN"/>
        </w:rPr>
      </w:pPr>
      <w:r>
        <w:rPr>
          <w:rFonts w:hint="eastAsia" w:ascii="新宋体" w:hAnsi="新宋体" w:eastAsia="新宋体" w:cs="新宋体"/>
          <w:b/>
          <w:bCs/>
          <w:sz w:val="30"/>
          <w:szCs w:val="30"/>
          <w:lang w:val="en-US" w:eastAsia="zh-CN"/>
        </w:rPr>
        <w:t>3</w:t>
      </w:r>
      <w:r>
        <w:rPr>
          <w:rFonts w:hint="eastAsia" w:ascii="新宋体" w:hAnsi="新宋体" w:eastAsia="新宋体" w:cs="新宋体"/>
          <w:b/>
          <w:bCs/>
          <w:sz w:val="30"/>
          <w:szCs w:val="30"/>
          <w:lang w:eastAsia="zh-CN"/>
        </w:rPr>
        <w:t>、项目资金管理情况</w:t>
      </w:r>
    </w:p>
    <w:p w14:paraId="1EBED85A">
      <w:pPr>
        <w:ind w:firstLine="600" w:firstLineChars="200"/>
        <w:rPr>
          <w:rFonts w:hint="eastAsia" w:ascii="新宋体" w:hAnsi="新宋体" w:eastAsia="新宋体" w:cs="新宋体"/>
          <w:b w:val="0"/>
          <w:bCs w:val="0"/>
          <w:sz w:val="30"/>
          <w:szCs w:val="30"/>
          <w:lang w:eastAsia="zh-CN"/>
        </w:rPr>
      </w:pPr>
      <w:r>
        <w:rPr>
          <w:rFonts w:hint="eastAsia" w:ascii="新宋体" w:hAnsi="新宋体" w:eastAsia="新宋体" w:cs="新宋体"/>
          <w:b w:val="0"/>
          <w:bCs w:val="0"/>
          <w:sz w:val="30"/>
          <w:szCs w:val="30"/>
          <w:lang w:eastAsia="zh-CN"/>
        </w:rPr>
        <w:t>（</w:t>
      </w:r>
      <w:r>
        <w:rPr>
          <w:rFonts w:hint="eastAsia" w:ascii="新宋体" w:hAnsi="新宋体" w:eastAsia="新宋体" w:cs="新宋体"/>
          <w:b w:val="0"/>
          <w:bCs w:val="0"/>
          <w:sz w:val="30"/>
          <w:szCs w:val="30"/>
          <w:lang w:val="en-US" w:eastAsia="zh-CN"/>
        </w:rPr>
        <w:t>1）、</w:t>
      </w:r>
      <w:r>
        <w:rPr>
          <w:rFonts w:hint="eastAsia" w:ascii="新宋体" w:hAnsi="新宋体" w:eastAsia="新宋体" w:cs="新宋体"/>
          <w:b w:val="0"/>
          <w:bCs w:val="0"/>
          <w:sz w:val="30"/>
          <w:szCs w:val="30"/>
          <w:lang w:eastAsia="zh-CN"/>
        </w:rPr>
        <w:t>明确城乡居民参保缴费标准、缴费时间等规定。通过多种渠道宣传动员居民按时足额缴费，确保参保资金能及时足额汇集。县级财政按规定比例对城乡居民医保给予补助资金、确保财政补助资金按时到位，与居民缴费资金一同纳入医保基金统筹管理。</w:t>
      </w:r>
    </w:p>
    <w:p w14:paraId="3E6935D5">
      <w:pPr>
        <w:ind w:firstLine="600" w:firstLineChars="200"/>
        <w:rPr>
          <w:rFonts w:hint="eastAsia" w:ascii="新宋体" w:hAnsi="新宋体" w:eastAsia="新宋体" w:cs="新宋体"/>
          <w:b w:val="0"/>
          <w:bCs w:val="0"/>
          <w:sz w:val="30"/>
          <w:szCs w:val="30"/>
          <w:lang w:val="en-US" w:eastAsia="zh-CN"/>
        </w:rPr>
      </w:pPr>
      <w:r>
        <w:rPr>
          <w:rFonts w:hint="eastAsia" w:ascii="新宋体" w:hAnsi="新宋体" w:eastAsia="新宋体" w:cs="新宋体"/>
          <w:b w:val="0"/>
          <w:bCs w:val="0"/>
          <w:sz w:val="30"/>
          <w:szCs w:val="30"/>
          <w:lang w:eastAsia="zh-CN"/>
        </w:rPr>
        <w:t>（</w:t>
      </w:r>
      <w:r>
        <w:rPr>
          <w:rFonts w:hint="eastAsia" w:ascii="新宋体" w:hAnsi="新宋体" w:eastAsia="新宋体" w:cs="新宋体"/>
          <w:b w:val="0"/>
          <w:bCs w:val="0"/>
          <w:sz w:val="30"/>
          <w:szCs w:val="30"/>
          <w:lang w:val="en-US" w:eastAsia="zh-CN"/>
        </w:rPr>
        <w:t>2）、严格按照城乡居民医保待遇政策，对参保居民符合规定的门诊、住院等医疗费用进行报销支付。对异地就医费用结算要通过规范的异地就医联网结算平台或手工报销流程，保障参保居民在异地就医能正常享受医保待遇，合理支付费用。与定点医疗机构、药店等定期结算医保费用 。依据服务协议，考核其服务质量、医保政策执行情况等，按照实际发生的符合医保规定的服务量进行费用结算，督促其合理控制医疗成本。</w:t>
      </w:r>
    </w:p>
    <w:p w14:paraId="37857DDC">
      <w:pPr>
        <w:pStyle w:val="2"/>
        <w:rPr>
          <w:rFonts w:hint="default"/>
          <w:lang w:val="en-US" w:eastAsia="zh-CN"/>
        </w:rPr>
      </w:pPr>
    </w:p>
    <w:p w14:paraId="0FAD23FD">
      <w:pPr>
        <w:numPr>
          <w:ilvl w:val="0"/>
          <w:numId w:val="1"/>
        </w:numPr>
        <w:ind w:firstLine="600" w:firstLineChars="200"/>
        <w:rPr>
          <w:rFonts w:hint="eastAsia" w:ascii="新宋体" w:hAnsi="新宋体" w:eastAsia="新宋体" w:cs="新宋体"/>
          <w:b w:val="0"/>
          <w:bCs w:val="0"/>
          <w:sz w:val="30"/>
          <w:szCs w:val="30"/>
          <w:lang w:val="en-US" w:eastAsia="zh-CN"/>
        </w:rPr>
      </w:pPr>
      <w:r>
        <w:rPr>
          <w:rFonts w:hint="eastAsia" w:ascii="新宋体" w:hAnsi="新宋体" w:eastAsia="新宋体" w:cs="新宋体"/>
          <w:b w:val="0"/>
          <w:bCs w:val="0"/>
          <w:sz w:val="30"/>
          <w:szCs w:val="30"/>
          <w:lang w:val="en-US" w:eastAsia="zh-CN"/>
        </w:rPr>
        <w:t>、遵循相关会计准则和医保基金财务制度，准确、及时进行会计核算，保障资金存放安全，合理安排资金调度。</w:t>
      </w:r>
    </w:p>
    <w:p w14:paraId="04E22540">
      <w:pPr>
        <w:numPr>
          <w:ilvl w:val="0"/>
          <w:numId w:val="0"/>
        </w:numPr>
        <w:ind w:firstLine="643" w:firstLineChars="200"/>
        <w:rPr>
          <w:rFonts w:hint="eastAsia" w:ascii="仿宋" w:hAnsi="仿宋" w:eastAsia="仿宋" w:cs="Times New Roman"/>
          <w:b/>
          <w:bCs/>
          <w:sz w:val="32"/>
          <w:szCs w:val="32"/>
        </w:rPr>
      </w:pPr>
      <w:r>
        <w:rPr>
          <w:rFonts w:hint="eastAsia" w:ascii="仿宋" w:hAnsi="仿宋" w:eastAsia="仿宋" w:cs="Times New Roman"/>
          <w:b/>
          <w:bCs/>
          <w:sz w:val="32"/>
          <w:szCs w:val="32"/>
        </w:rPr>
        <w:t>（三）</w:t>
      </w:r>
      <w:r>
        <w:rPr>
          <w:rFonts w:hint="eastAsia" w:ascii="仿宋" w:hAnsi="仿宋" w:eastAsia="仿宋" w:cs="Times New Roman"/>
          <w:b/>
          <w:bCs/>
          <w:sz w:val="32"/>
          <w:szCs w:val="32"/>
          <w:lang w:eastAsia="zh-CN"/>
        </w:rPr>
        <w:t>、项目资金</w:t>
      </w:r>
      <w:r>
        <w:rPr>
          <w:rFonts w:hint="eastAsia" w:ascii="仿宋" w:hAnsi="仿宋" w:eastAsia="仿宋" w:cs="Times New Roman"/>
          <w:b/>
          <w:bCs/>
          <w:sz w:val="32"/>
          <w:szCs w:val="32"/>
        </w:rPr>
        <w:t>监管情况</w:t>
      </w:r>
    </w:p>
    <w:p w14:paraId="0FAE061D">
      <w:pPr>
        <w:numPr>
          <w:ilvl w:val="0"/>
          <w:numId w:val="0"/>
        </w:numPr>
        <w:ind w:firstLine="660" w:firstLineChars="200"/>
        <w:rPr>
          <w:rFonts w:hint="eastAsia" w:ascii="新宋体" w:hAnsi="新宋体" w:eastAsia="新宋体" w:cs="新宋体"/>
          <w:b/>
          <w:bCs/>
          <w:sz w:val="30"/>
          <w:szCs w:val="30"/>
        </w:rPr>
      </w:pPr>
      <w:r>
        <w:rPr>
          <w:rFonts w:hint="eastAsia" w:ascii="新宋体" w:hAnsi="新宋体" w:eastAsia="新宋体" w:cs="新宋体"/>
          <w:spacing w:val="15"/>
          <w:sz w:val="30"/>
          <w:szCs w:val="30"/>
          <w:shd w:val="clear" w:color="auto" w:fill="FFFFFF"/>
        </w:rPr>
        <w:t>以习近平新时代中国特色社会主义思想为指导，</w:t>
      </w:r>
      <w:r>
        <w:rPr>
          <w:rFonts w:hint="eastAsia" w:ascii="新宋体" w:hAnsi="新宋体" w:eastAsia="新宋体" w:cs="新宋体"/>
          <w:kern w:val="0"/>
          <w:sz w:val="30"/>
          <w:szCs w:val="30"/>
        </w:rPr>
        <w:t>为促进医疗保障事业健康持续发展，确保参保人利益，保障医保基金安全运行</w:t>
      </w:r>
      <w:r>
        <w:rPr>
          <w:rFonts w:hint="eastAsia" w:ascii="新宋体" w:hAnsi="新宋体" w:eastAsia="新宋体" w:cs="新宋体"/>
          <w:sz w:val="30"/>
          <w:szCs w:val="30"/>
        </w:rPr>
        <w:t>为目标。通过开展稽查活动,全面了解和掌握协议医药机构开展诊疗服务工作情况,</w:t>
      </w:r>
      <w:r>
        <w:rPr>
          <w:rFonts w:hint="eastAsia" w:ascii="新宋体" w:hAnsi="新宋体" w:eastAsia="新宋体" w:cs="新宋体"/>
          <w:spacing w:val="15"/>
          <w:sz w:val="30"/>
          <w:szCs w:val="30"/>
          <w:shd w:val="clear" w:color="auto" w:fill="FFFFFF"/>
        </w:rPr>
        <w:t>实现医保基金监管法治化、专业化、规范化、常态化，并在实践中不断发展完善。</w:t>
      </w:r>
      <w:r>
        <w:rPr>
          <w:rFonts w:hint="eastAsia" w:ascii="新宋体" w:hAnsi="新宋体" w:eastAsia="新宋体" w:cs="新宋体"/>
          <w:sz w:val="30"/>
          <w:szCs w:val="30"/>
        </w:rPr>
        <w:t>稽查依据和标准为：</w:t>
      </w:r>
      <w:r>
        <w:rPr>
          <w:rFonts w:hint="eastAsia" w:ascii="新宋体" w:hAnsi="新宋体" w:eastAsia="新宋体" w:cs="新宋体"/>
          <w:b w:val="0"/>
          <w:bCs w:val="0"/>
          <w:color w:val="auto"/>
          <w:sz w:val="30"/>
          <w:szCs w:val="30"/>
          <w:lang w:eastAsia="zh-CN"/>
        </w:rPr>
        <w:t>《基本医疗卫生与健康促进法》、《医疗保障基金使用监督管理条例》、《医疗机构医疗保障定点管理暂行办法》、《零售药店医疗保障定点管理暂行办法》、《湘西自治州医疗服务价格目录》、《国家基本医疗保险、工伤保险和生育保险药品目录》、《2012年版全国医疗服务价格项目规范》、《基本医疗服务协议》等相关文件。</w:t>
      </w:r>
    </w:p>
    <w:p w14:paraId="2B64846E">
      <w:pPr>
        <w:widowControl/>
        <w:wordWrap w:val="0"/>
        <w:spacing w:line="560" w:lineRule="atLeas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rPr>
        <w:t>1、制定工作计划。202</w:t>
      </w:r>
      <w:r>
        <w:rPr>
          <w:rFonts w:hint="eastAsia" w:ascii="新宋体" w:hAnsi="新宋体" w:eastAsia="新宋体" w:cs="新宋体"/>
          <w:sz w:val="30"/>
          <w:szCs w:val="30"/>
          <w:lang w:val="en-US" w:eastAsia="zh-CN"/>
        </w:rPr>
        <w:t>3</w:t>
      </w:r>
      <w:r>
        <w:rPr>
          <w:rFonts w:hint="eastAsia" w:ascii="新宋体" w:hAnsi="新宋体" w:eastAsia="新宋体" w:cs="新宋体"/>
          <w:sz w:val="30"/>
          <w:szCs w:val="30"/>
        </w:rPr>
        <w:t>年继续加大医保基金的监管力度，创新监管工作方式，集中专门力量逐一排查协议医疗机构的违规违纪行为，实现定点医疗机构现场检查全覆盖。充分运用信息系统平台，突击检查，专家审查等方式，将医保基金全部纳入事后审查范围，并不定时不定次数的对协议医疗机构实行抽查，抽查比例不低于10%；在全面检查的基础上，继续开展打击“反骗保”专项活动，针对薄弱环节，确定1—2个专项治理重点，集中力量予以严厉打击，针对不同类别的医疗机构确定监管重点，二级及以上公立医疗机构重点查处分解收费、超标准收费、重复收费、套取项目收费、不合理治疗及其他违法违规行为；乡镇医疗机构重点查处挂床住院、串换药品、耗材和诊疗项目等行为；民营医疗机构重点查处诱导参保人员住院、虚构医疗服务、伪造医疗文书票据、挂床住院、盗刷医保卡等行为；零售药店重点查处盗刷医保卡、诱导参保人员购买化妆品、生活用品等行为；参保人员重点查处伪造虚假票据报销，冒名就医，使用医保卡套现或套取药品、耗材倒买倒卖行为，落实举报奖励措施。按照《欺诈骗取医保基金行为举报奖励办法》要求，设立举报电话、举报信息平台，实现举报奖励，健全社会监督机制，形成社会监督强大合力。保证县域内所有协议医药机构每年不低于两次现场稽查，网络在线监管不间断，受举报问题实时跟进处理。（1）</w:t>
      </w:r>
      <w:r>
        <w:rPr>
          <w:rFonts w:hint="eastAsia" w:ascii="新宋体" w:hAnsi="新宋体" w:eastAsia="新宋体" w:cs="新宋体"/>
          <w:kern w:val="0"/>
          <w:sz w:val="30"/>
          <w:szCs w:val="30"/>
        </w:rPr>
        <w:t>协议医疗机构：①重点是住院病人在床率、检查检验项目是否合理、抗生素的使用是否规范、小病大养等现象，现场抽查住院病历不低于20份；②非现场监督检查：随机系统抽查出院结算住院病人医疗费用的上传数据，严格加强医疗费用网上监督</w:t>
      </w:r>
      <w:r>
        <w:rPr>
          <w:rFonts w:hint="eastAsia" w:ascii="新宋体" w:hAnsi="新宋体" w:eastAsia="新宋体" w:cs="新宋体"/>
          <w:kern w:val="0"/>
          <w:sz w:val="30"/>
          <w:szCs w:val="30"/>
          <w:shd w:val="clear" w:color="auto" w:fill="FFFFFF"/>
        </w:rPr>
        <w:t>。（</w:t>
      </w:r>
      <w:r>
        <w:rPr>
          <w:rFonts w:hint="eastAsia" w:ascii="新宋体" w:hAnsi="新宋体" w:eastAsia="新宋体" w:cs="新宋体"/>
          <w:kern w:val="0"/>
          <w:sz w:val="30"/>
          <w:szCs w:val="30"/>
        </w:rPr>
        <w:t>2）、协议药店：①是否将药品目录外药品、或非药品（如日化用品）等纳入基金结算；②是否为他人利用基本医疗保险凭证套取现金提供帮助；③是否冒用参保人员名义进行基本医疗保险药品费用结算，或伪造参保人员购药记录骗取基本医疗保险基金支出；④是否替非协议零售药店盗刷基本医疗保险信息系统联网结算费用。</w:t>
      </w:r>
    </w:p>
    <w:p w14:paraId="2E6BF269">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20" w:lineRule="exact"/>
        <w:ind w:right="0" w:rightChars="0" w:firstLine="600" w:firstLineChars="200"/>
        <w:jc w:val="both"/>
        <w:textAlignment w:val="auto"/>
        <w:outlineLvl w:val="9"/>
        <w:rPr>
          <w:rFonts w:hint="eastAsia" w:ascii="新宋体" w:hAnsi="新宋体" w:eastAsia="新宋体" w:cs="新宋体"/>
          <w:sz w:val="30"/>
          <w:szCs w:val="30"/>
        </w:rPr>
      </w:pPr>
      <w:r>
        <w:rPr>
          <w:rFonts w:hint="eastAsia" w:ascii="新宋体" w:hAnsi="新宋体" w:eastAsia="新宋体" w:cs="新宋体"/>
          <w:sz w:val="30"/>
          <w:szCs w:val="30"/>
        </w:rPr>
        <w:t>2、成立专项治理工作领导小组。为加强基金管理，降低基金运行风险，成立工作领导小组，县医疗保障局党组书记、局长</w:t>
      </w:r>
      <w:r>
        <w:rPr>
          <w:rFonts w:hint="eastAsia" w:ascii="新宋体" w:hAnsi="新宋体" w:eastAsia="新宋体" w:cs="新宋体"/>
          <w:sz w:val="30"/>
          <w:szCs w:val="30"/>
          <w:lang w:eastAsia="zh-CN"/>
        </w:rPr>
        <w:t>孟凡国</w:t>
      </w:r>
      <w:r>
        <w:rPr>
          <w:rFonts w:hint="eastAsia" w:ascii="新宋体" w:hAnsi="新宋体" w:eastAsia="新宋体" w:cs="新宋体"/>
          <w:sz w:val="30"/>
          <w:szCs w:val="30"/>
        </w:rPr>
        <w:t>任组长，党组成员、副局长董清春任副组长，专项行动检查</w:t>
      </w:r>
      <w:r>
        <w:rPr>
          <w:rFonts w:hint="eastAsia" w:ascii="新宋体" w:hAnsi="新宋体" w:eastAsia="新宋体" w:cs="新宋体"/>
          <w:sz w:val="30"/>
          <w:szCs w:val="30"/>
          <w:lang w:eastAsia="zh-CN"/>
        </w:rPr>
        <w:t>成员</w:t>
      </w:r>
      <w:r>
        <w:rPr>
          <w:rFonts w:hint="eastAsia" w:ascii="新宋体" w:hAnsi="新宋体" w:eastAsia="新宋体" w:cs="新宋体"/>
          <w:b w:val="0"/>
          <w:bCs w:val="0"/>
          <w:i w:val="0"/>
          <w:caps w:val="0"/>
          <w:color w:val="auto"/>
          <w:spacing w:val="0"/>
          <w:sz w:val="30"/>
          <w:szCs w:val="30"/>
          <w:shd w:val="clear" w:color="auto" w:fill="FFFFFF"/>
          <w:lang w:val="en-US" w:eastAsia="zh-CN"/>
        </w:rPr>
        <w:t>：</w:t>
      </w:r>
      <w:r>
        <w:rPr>
          <w:rFonts w:hint="eastAsia" w:ascii="新宋体" w:hAnsi="新宋体" w:eastAsia="新宋体" w:cs="新宋体"/>
          <w:b w:val="0"/>
          <w:bCs w:val="0"/>
          <w:i w:val="0"/>
          <w:caps w:val="0"/>
          <w:color w:val="auto"/>
          <w:spacing w:val="0"/>
          <w:sz w:val="30"/>
          <w:szCs w:val="30"/>
          <w:shd w:val="clear" w:color="auto" w:fill="FFFFFF"/>
        </w:rPr>
        <w:t>姚 泉</w:t>
      </w:r>
      <w:r>
        <w:rPr>
          <w:rFonts w:hint="eastAsia" w:ascii="新宋体" w:hAnsi="新宋体" w:eastAsia="新宋体" w:cs="新宋体"/>
          <w:b w:val="0"/>
          <w:bCs w:val="0"/>
          <w:i w:val="0"/>
          <w:caps w:val="0"/>
          <w:color w:val="auto"/>
          <w:spacing w:val="0"/>
          <w:sz w:val="30"/>
          <w:szCs w:val="30"/>
          <w:shd w:val="clear" w:color="auto" w:fill="FFFFFF"/>
          <w:lang w:eastAsia="zh-CN"/>
        </w:rPr>
        <w:t>，</w:t>
      </w:r>
      <w:r>
        <w:rPr>
          <w:rFonts w:hint="eastAsia" w:ascii="新宋体" w:hAnsi="新宋体" w:eastAsia="新宋体" w:cs="新宋体"/>
          <w:b w:val="0"/>
          <w:bCs w:val="0"/>
          <w:i w:val="0"/>
          <w:caps w:val="0"/>
          <w:color w:val="auto"/>
          <w:spacing w:val="0"/>
          <w:sz w:val="30"/>
          <w:szCs w:val="30"/>
          <w:shd w:val="clear" w:color="auto" w:fill="FFFFFF"/>
        </w:rPr>
        <w:t>吴永红、马万章</w:t>
      </w:r>
      <w:r>
        <w:rPr>
          <w:rFonts w:hint="eastAsia" w:ascii="新宋体" w:hAnsi="新宋体" w:eastAsia="新宋体" w:cs="新宋体"/>
          <w:b w:val="0"/>
          <w:bCs w:val="0"/>
          <w:i w:val="0"/>
          <w:caps w:val="0"/>
          <w:color w:val="auto"/>
          <w:spacing w:val="0"/>
          <w:sz w:val="30"/>
          <w:szCs w:val="30"/>
          <w:shd w:val="clear" w:color="auto" w:fill="FFFFFF"/>
          <w:lang w:eastAsia="zh-CN"/>
        </w:rPr>
        <w:t>、</w:t>
      </w:r>
      <w:r>
        <w:rPr>
          <w:rFonts w:hint="eastAsia" w:ascii="新宋体" w:hAnsi="新宋体" w:eastAsia="新宋体" w:cs="新宋体"/>
          <w:b w:val="0"/>
          <w:bCs w:val="0"/>
          <w:i w:val="0"/>
          <w:caps w:val="0"/>
          <w:color w:val="auto"/>
          <w:spacing w:val="0"/>
          <w:sz w:val="30"/>
          <w:szCs w:val="30"/>
          <w:shd w:val="clear" w:color="auto" w:fill="FFFFFF"/>
        </w:rPr>
        <w:t>汤小华</w:t>
      </w:r>
      <w:r>
        <w:rPr>
          <w:rFonts w:hint="eastAsia" w:ascii="新宋体" w:hAnsi="新宋体" w:eastAsia="新宋体" w:cs="新宋体"/>
          <w:b w:val="0"/>
          <w:bCs w:val="0"/>
          <w:i w:val="0"/>
          <w:caps w:val="0"/>
          <w:color w:val="auto"/>
          <w:spacing w:val="0"/>
          <w:sz w:val="30"/>
          <w:szCs w:val="30"/>
          <w:shd w:val="clear" w:color="auto" w:fill="FFFFFF"/>
          <w:lang w:eastAsia="zh-CN"/>
        </w:rPr>
        <w:t>、</w:t>
      </w:r>
      <w:r>
        <w:rPr>
          <w:rFonts w:hint="eastAsia" w:ascii="新宋体" w:hAnsi="新宋体" w:eastAsia="新宋体" w:cs="新宋体"/>
          <w:b w:val="0"/>
          <w:bCs w:val="0"/>
          <w:i w:val="0"/>
          <w:caps w:val="0"/>
          <w:color w:val="auto"/>
          <w:spacing w:val="0"/>
          <w:sz w:val="30"/>
          <w:szCs w:val="30"/>
          <w:shd w:val="clear" w:color="auto" w:fill="FFFFFF"/>
        </w:rPr>
        <w:t>李碧</w:t>
      </w:r>
      <w:r>
        <w:rPr>
          <w:rFonts w:hint="eastAsia" w:ascii="新宋体" w:hAnsi="新宋体" w:eastAsia="新宋体" w:cs="新宋体"/>
          <w:b w:val="0"/>
          <w:bCs w:val="0"/>
          <w:i w:val="0"/>
          <w:caps w:val="0"/>
          <w:color w:val="auto"/>
          <w:spacing w:val="0"/>
          <w:sz w:val="30"/>
          <w:szCs w:val="30"/>
          <w:shd w:val="clear" w:color="auto" w:fill="FFFFFF"/>
          <w:lang w:eastAsia="zh-CN"/>
        </w:rPr>
        <w:t>、</w:t>
      </w:r>
      <w:r>
        <w:rPr>
          <w:rFonts w:hint="eastAsia" w:ascii="新宋体" w:hAnsi="新宋体" w:eastAsia="新宋体" w:cs="新宋体"/>
          <w:b w:val="0"/>
          <w:bCs w:val="0"/>
          <w:i w:val="0"/>
          <w:caps w:val="0"/>
          <w:color w:val="auto"/>
          <w:spacing w:val="0"/>
          <w:sz w:val="30"/>
          <w:szCs w:val="30"/>
          <w:shd w:val="clear" w:color="auto" w:fill="FFFFFF"/>
        </w:rPr>
        <w:t>李冬梅、王本华</w:t>
      </w:r>
      <w:r>
        <w:rPr>
          <w:rFonts w:hint="eastAsia" w:ascii="新宋体" w:hAnsi="新宋体" w:eastAsia="新宋体" w:cs="新宋体"/>
          <w:b w:val="0"/>
          <w:bCs w:val="0"/>
          <w:i w:val="0"/>
          <w:caps w:val="0"/>
          <w:color w:val="auto"/>
          <w:spacing w:val="0"/>
          <w:sz w:val="30"/>
          <w:szCs w:val="30"/>
          <w:shd w:val="clear" w:color="auto" w:fill="FFFFFF"/>
          <w:lang w:eastAsia="zh-CN"/>
        </w:rPr>
        <w:t>，</w:t>
      </w:r>
      <w:r>
        <w:rPr>
          <w:rFonts w:hint="eastAsia" w:ascii="新宋体" w:hAnsi="新宋体" w:eastAsia="新宋体" w:cs="新宋体"/>
          <w:sz w:val="30"/>
          <w:szCs w:val="30"/>
        </w:rPr>
        <w:t>组建专项行动检查队伍。</w:t>
      </w:r>
      <w:r>
        <w:rPr>
          <w:rFonts w:hint="eastAsia" w:ascii="新宋体" w:hAnsi="新宋体" w:eastAsia="新宋体" w:cs="新宋体"/>
          <w:b w:val="0"/>
          <w:bCs w:val="0"/>
          <w:i w:val="0"/>
          <w:caps w:val="0"/>
          <w:color w:val="auto"/>
          <w:spacing w:val="0"/>
          <w:sz w:val="30"/>
          <w:szCs w:val="30"/>
          <w:shd w:val="clear" w:color="auto" w:fill="FFFFFF"/>
          <w:lang w:val="en-US" w:eastAsia="zh-CN"/>
        </w:rPr>
        <w:t>成立监管和法规两个工作小组，（工作分工详见附件）。</w:t>
      </w:r>
    </w:p>
    <w:p w14:paraId="6EE5E3C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rPr>
        <w:t>3、开展专项督查。监管股</w:t>
      </w:r>
      <w:r>
        <w:rPr>
          <w:rFonts w:hint="eastAsia" w:ascii="新宋体" w:hAnsi="新宋体" w:eastAsia="新宋体" w:cs="新宋体"/>
          <w:sz w:val="30"/>
          <w:szCs w:val="30"/>
          <w:lang w:val="en-US" w:eastAsia="zh-CN"/>
        </w:rPr>
        <w:t>7</w:t>
      </w:r>
      <w:r>
        <w:rPr>
          <w:rFonts w:hint="eastAsia" w:ascii="新宋体" w:hAnsi="新宋体" w:eastAsia="新宋体" w:cs="新宋体"/>
          <w:sz w:val="30"/>
          <w:szCs w:val="30"/>
        </w:rPr>
        <w:t>人随机分组进行监管巡查，针对县域内医药机构进行不间断日常检查及两次专项检查，经检查未发现明显欺诈骗保现象，诊疗项目不合理诊疗、不合理收费、未根据药品目录应用药品等现象依然存在。“一张床”专项治理行动后，我县医保局整章建制，出台了一系列打击欺诈骗保的文件，设置了奖励举报电话，组织专门队伍严厉开展欺诈骗保治理，将专项整治融入到日常监管</w:t>
      </w:r>
      <w:r>
        <w:rPr>
          <w:rFonts w:hint="eastAsia" w:ascii="新宋体" w:hAnsi="新宋体" w:eastAsia="新宋体" w:cs="新宋体"/>
          <w:sz w:val="30"/>
          <w:szCs w:val="30"/>
          <w:lang w:eastAsia="zh-CN"/>
        </w:rPr>
        <w:t>。</w:t>
      </w:r>
      <w:r>
        <w:rPr>
          <w:rFonts w:hint="eastAsia" w:ascii="新宋体" w:hAnsi="新宋体" w:eastAsia="新宋体" w:cs="新宋体"/>
          <w:sz w:val="30"/>
          <w:szCs w:val="30"/>
          <w:lang w:val="en-US" w:eastAsia="zh-CN"/>
        </w:rPr>
        <w:t>2023年度排查问题：经县医保部门监督检查发现，永顺县57家（医院36家和零售药店21家，）医疗机构在诊疗过程中存在不合理收费、不合理检查及不合理治疗等违规行为，涉及金额107.92万元，已责令医疗机构立行立改，并追回或拒付违规金额107.92万元，同时处以行政罚款11.33万元。其中：永顺县人民医院于2023年涉嫌不合理诊疗及违规收费行为:1.超标收费。CT同一次检查第二部位未按规定减半收费（时间段2021.1.1-2021.10.31）。涉及违规收费688348.25元；彩超检查第二部位未按规定收费（每增一个部位加收40元，产科检查（含胎儿及宫腔)加收50元，双胎及多胎再加收40元，胎儿心脏检查加收150元；不得另外收其他检查费），涉及违规金额49440元；2.按日收费项目大于住院天数。床位费、诊疗费、护理费大于住院天数（时间段2021.1.1-2021.6.30），涉及违规金额11704.5；3.重复收费。住院与门诊重复收取数字化摄影（DR）费用（时间段2021.10.31-2022.6.30），涉及违规金额9975元；4.不合理护理级别收费,部分轻症患者一级护理到出院，涉及金额224元；5.超限制用药。1、盐酸氨溴索注射液、注射用多种维生素、注射用哌拉西林钠他唑巴坦钠（用于重症患者）等超药品目录限制用使用且纳入医保报销；6、注射用重组人脑利钠肽(限二级及以上医疗机构用于规范治疗效果不佳的急性失代偿性心力衰竭短期治疗，单次住院支付不超过3天，该患者出院当天产生重复收费治疗。涉及金额445元；7.不合理检查。未根据患者病情需要，广泛同时开展肺炎支原体IGM、IGM、肺炎衣原体IGM、IGM检测项目，涉嫌不合理检查；涉及不合理检查金额192元等情况国。永顺县永顺县福人堂大药房2023年涉嫌将非特门药品纳入特门支付的行为，涉及金额1.64万元，已责令医疗机构立行立改，并追回或拒付违规金额1.64万元，同时处以行政罚款1.64万元等。</w:t>
      </w:r>
    </w:p>
    <w:p w14:paraId="601C9F9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完成了基层医疗机构重点领域等专项治理，建立了集中整治工作台账，清理了一批矛盾焦点问题，查处了一批违规典型案例，提高了医药机构对医保政策的知晓率、对医保基金使用监督管理条例的执行力，并</w:t>
      </w:r>
      <w:r>
        <w:rPr>
          <w:rFonts w:hint="eastAsia" w:ascii="新宋体" w:hAnsi="新宋体" w:eastAsia="新宋体" w:cs="新宋体"/>
          <w:b w:val="0"/>
          <w:bCs w:val="0"/>
          <w:sz w:val="30"/>
          <w:szCs w:val="30"/>
          <w:lang w:val="en-US" w:eastAsia="zh-CN"/>
        </w:rPr>
        <w:t>通过建立日常巡查、专项督查等多形式检查制度，实现医药费用报销审核、病历核查、两定医药机构评估考核等方面基金信息化监管全覆盖，</w:t>
      </w:r>
      <w:r>
        <w:rPr>
          <w:rFonts w:hint="eastAsia" w:ascii="新宋体" w:hAnsi="新宋体" w:eastAsia="新宋体" w:cs="新宋体"/>
          <w:sz w:val="30"/>
          <w:szCs w:val="30"/>
          <w:lang w:val="en-US" w:eastAsia="zh-CN"/>
        </w:rPr>
        <w:t>规范了我县医药机构诊疗服务秩序，降低了医保基金运行风险。</w:t>
      </w:r>
    </w:p>
    <w:tbl>
      <w:tblPr>
        <w:tblStyle w:val="6"/>
        <w:tblW w:w="83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0"/>
        <w:gridCol w:w="2077"/>
        <w:gridCol w:w="2079"/>
        <w:gridCol w:w="1770"/>
        <w:gridCol w:w="1695"/>
      </w:tblGrid>
      <w:tr w14:paraId="49DC9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361" w:type="dxa"/>
            <w:gridSpan w:val="5"/>
            <w:tcBorders>
              <w:top w:val="nil"/>
              <w:left w:val="nil"/>
              <w:bottom w:val="nil"/>
              <w:right w:val="nil"/>
            </w:tcBorders>
            <w:shd w:val="clear" w:color="auto" w:fill="auto"/>
            <w:noWrap/>
            <w:vAlign w:val="center"/>
          </w:tcPr>
          <w:p w14:paraId="74327EB0">
            <w:pPr>
              <w:keepNext w:val="0"/>
              <w:keepLines w:val="0"/>
              <w:widowControl/>
              <w:suppressLineNumbers w:val="0"/>
              <w:jc w:val="center"/>
              <w:textAlignment w:val="center"/>
              <w:rPr>
                <w:rFonts w:hint="eastAsia" w:ascii="新宋体" w:hAnsi="新宋体" w:eastAsia="新宋体" w:cs="新宋体"/>
                <w:b/>
                <w:bCs/>
                <w:i w:val="0"/>
                <w:iCs w:val="0"/>
                <w:color w:val="000000"/>
                <w:sz w:val="30"/>
                <w:szCs w:val="30"/>
                <w:u w:val="none"/>
              </w:rPr>
            </w:pPr>
            <w:r>
              <w:rPr>
                <w:rFonts w:hint="eastAsia" w:ascii="新宋体" w:hAnsi="新宋体" w:eastAsia="新宋体" w:cs="新宋体"/>
                <w:b/>
                <w:bCs/>
                <w:i w:val="0"/>
                <w:iCs w:val="0"/>
                <w:color w:val="000000"/>
                <w:kern w:val="0"/>
                <w:sz w:val="30"/>
                <w:szCs w:val="30"/>
                <w:u w:val="none"/>
                <w:lang w:val="en-US" w:eastAsia="zh-CN" w:bidi="ar"/>
              </w:rPr>
              <w:t>2023年医保基金监管扣款明细表</w:t>
            </w:r>
          </w:p>
        </w:tc>
      </w:tr>
      <w:tr w14:paraId="2E967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2977">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lang w:val="en-US" w:eastAsia="zh-CN" w:bidi="ar"/>
              </w:rPr>
              <w:t>序号</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B56C">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lang w:val="en-US" w:eastAsia="zh-CN" w:bidi="ar"/>
              </w:rPr>
              <w:t>医疗机构名称</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BADD">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lang w:val="en-US" w:eastAsia="zh-CN" w:bidi="ar"/>
              </w:rPr>
              <w:t>违规项目</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D761">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lang w:val="en-US" w:eastAsia="zh-CN" w:bidi="ar"/>
              </w:rPr>
              <w:t xml:space="preserve"> 追回或拒付金额（元）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4388">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lang w:val="en-US" w:eastAsia="zh-CN"/>
              </w:rPr>
            </w:pPr>
            <w:r>
              <w:rPr>
                <w:rFonts w:hint="eastAsia" w:ascii="新宋体" w:hAnsi="新宋体" w:eastAsia="新宋体" w:cs="新宋体"/>
                <w:b/>
                <w:bCs/>
                <w:i w:val="0"/>
                <w:iCs w:val="0"/>
                <w:color w:val="000000"/>
                <w:kern w:val="0"/>
                <w:sz w:val="21"/>
                <w:szCs w:val="21"/>
                <w:u w:val="none"/>
                <w:lang w:val="en-US" w:eastAsia="zh-CN" w:bidi="ar"/>
              </w:rPr>
              <w:t xml:space="preserve"> 罚款 （元）</w:t>
            </w:r>
          </w:p>
        </w:tc>
      </w:tr>
      <w:tr w14:paraId="25D97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4AD6">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1CC4">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永顺县人民医院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E985">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1013</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C1BD">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101,411.06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CC95">
            <w:pPr>
              <w:jc w:val="right"/>
              <w:rPr>
                <w:rFonts w:hint="eastAsia" w:ascii="新宋体" w:hAnsi="新宋体" w:eastAsia="新宋体" w:cs="新宋体"/>
                <w:i w:val="0"/>
                <w:iCs w:val="0"/>
                <w:color w:val="000000"/>
                <w:sz w:val="21"/>
                <w:szCs w:val="21"/>
                <w:u w:val="none"/>
              </w:rPr>
            </w:pPr>
          </w:p>
        </w:tc>
      </w:tr>
      <w:tr w14:paraId="79088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DEB9">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50B2">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灵溪镇卫生院抚志分院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9E16">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D447">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4.00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C50F">
            <w:pPr>
              <w:jc w:val="right"/>
              <w:rPr>
                <w:rFonts w:hint="eastAsia" w:ascii="新宋体" w:hAnsi="新宋体" w:eastAsia="新宋体" w:cs="新宋体"/>
                <w:i w:val="0"/>
                <w:iCs w:val="0"/>
                <w:color w:val="000000"/>
                <w:sz w:val="21"/>
                <w:szCs w:val="21"/>
                <w:u w:val="none"/>
              </w:rPr>
            </w:pPr>
          </w:p>
        </w:tc>
      </w:tr>
      <w:tr w14:paraId="1CC34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04B0">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3</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7CEB">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万坪镇中心卫生院杉木分院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0433">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3</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2D53">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100.45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C5B4">
            <w:pPr>
              <w:jc w:val="right"/>
              <w:rPr>
                <w:rFonts w:hint="eastAsia" w:ascii="新宋体" w:hAnsi="新宋体" w:eastAsia="新宋体" w:cs="新宋体"/>
                <w:i w:val="0"/>
                <w:iCs w:val="0"/>
                <w:color w:val="000000"/>
                <w:sz w:val="21"/>
                <w:szCs w:val="21"/>
                <w:u w:val="none"/>
              </w:rPr>
            </w:pPr>
          </w:p>
        </w:tc>
      </w:tr>
      <w:tr w14:paraId="56C16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C378">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4</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0371">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永顺河西医院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CA91">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5</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89EA">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83.60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78F0">
            <w:pPr>
              <w:jc w:val="right"/>
              <w:rPr>
                <w:rFonts w:hint="eastAsia" w:ascii="新宋体" w:hAnsi="新宋体" w:eastAsia="新宋体" w:cs="新宋体"/>
                <w:i w:val="0"/>
                <w:iCs w:val="0"/>
                <w:color w:val="000000"/>
                <w:sz w:val="21"/>
                <w:szCs w:val="21"/>
                <w:u w:val="none"/>
              </w:rPr>
            </w:pPr>
          </w:p>
        </w:tc>
      </w:tr>
      <w:tr w14:paraId="1D097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DAB4">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5</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BE3A">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永顺县芙蓉镇中心卫生院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DA5D">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D030">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455.55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2A3D">
            <w:pPr>
              <w:jc w:val="right"/>
              <w:rPr>
                <w:rFonts w:hint="eastAsia" w:ascii="新宋体" w:hAnsi="新宋体" w:eastAsia="新宋体" w:cs="新宋体"/>
                <w:i w:val="0"/>
                <w:iCs w:val="0"/>
                <w:color w:val="000000"/>
                <w:sz w:val="21"/>
                <w:szCs w:val="21"/>
                <w:u w:val="none"/>
              </w:rPr>
            </w:pPr>
          </w:p>
        </w:tc>
      </w:tr>
      <w:tr w14:paraId="51C98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584F">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6</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0F67">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永顺县芙蓉镇中心卫生院保坪分院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A3A8">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9</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2A31">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129.15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E96D">
            <w:pPr>
              <w:jc w:val="right"/>
              <w:rPr>
                <w:rFonts w:hint="eastAsia" w:ascii="新宋体" w:hAnsi="新宋体" w:eastAsia="新宋体" w:cs="新宋体"/>
                <w:i w:val="0"/>
                <w:iCs w:val="0"/>
                <w:color w:val="000000"/>
                <w:sz w:val="21"/>
                <w:szCs w:val="21"/>
                <w:u w:val="none"/>
              </w:rPr>
            </w:pPr>
          </w:p>
        </w:tc>
      </w:tr>
      <w:tr w14:paraId="1A6DF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9DF6">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7</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EE71">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永顺县高坪乡卫生院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BABA">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899B">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51.20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DB19">
            <w:pPr>
              <w:jc w:val="right"/>
              <w:rPr>
                <w:rFonts w:hint="eastAsia" w:ascii="新宋体" w:hAnsi="新宋体" w:eastAsia="新宋体" w:cs="新宋体"/>
                <w:i w:val="0"/>
                <w:iCs w:val="0"/>
                <w:color w:val="000000"/>
                <w:sz w:val="21"/>
                <w:szCs w:val="21"/>
                <w:u w:val="none"/>
              </w:rPr>
            </w:pPr>
          </w:p>
        </w:tc>
      </w:tr>
      <w:tr w14:paraId="0AD93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931A">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8</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B165">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永顺县红十字会博爱医院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CF5D">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4682">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18.82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7904">
            <w:pPr>
              <w:jc w:val="right"/>
              <w:rPr>
                <w:rFonts w:hint="eastAsia" w:ascii="新宋体" w:hAnsi="新宋体" w:eastAsia="新宋体" w:cs="新宋体"/>
                <w:i w:val="0"/>
                <w:iCs w:val="0"/>
                <w:color w:val="000000"/>
                <w:sz w:val="21"/>
                <w:szCs w:val="21"/>
                <w:u w:val="none"/>
              </w:rPr>
            </w:pPr>
          </w:p>
        </w:tc>
      </w:tr>
      <w:tr w14:paraId="0E0C0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8CA9">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9</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DBD6">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永顺县颗砂乡卫生院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17AC">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5</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1ED6">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182.16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66E1">
            <w:pPr>
              <w:jc w:val="right"/>
              <w:rPr>
                <w:rFonts w:hint="eastAsia" w:ascii="新宋体" w:hAnsi="新宋体" w:eastAsia="新宋体" w:cs="新宋体"/>
                <w:i w:val="0"/>
                <w:iCs w:val="0"/>
                <w:color w:val="000000"/>
                <w:sz w:val="21"/>
                <w:szCs w:val="21"/>
                <w:u w:val="none"/>
              </w:rPr>
            </w:pPr>
          </w:p>
        </w:tc>
      </w:tr>
      <w:tr w14:paraId="575BD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B080">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10</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6AE8">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永顺县灵溪镇卫生院大坝分院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1DB9">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7</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04E6B">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100.45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10D1">
            <w:pPr>
              <w:jc w:val="right"/>
              <w:rPr>
                <w:rFonts w:hint="eastAsia" w:ascii="新宋体" w:hAnsi="新宋体" w:eastAsia="新宋体" w:cs="新宋体"/>
                <w:i w:val="0"/>
                <w:iCs w:val="0"/>
                <w:color w:val="000000"/>
                <w:sz w:val="21"/>
                <w:szCs w:val="21"/>
                <w:u w:val="none"/>
              </w:rPr>
            </w:pPr>
          </w:p>
        </w:tc>
      </w:tr>
      <w:tr w14:paraId="543CD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4F80">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11</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25F8">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永顺县灵溪镇卫生院吊井分院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C0A5">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2C93">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56.20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2EE5">
            <w:pPr>
              <w:jc w:val="right"/>
              <w:rPr>
                <w:rFonts w:hint="eastAsia" w:ascii="新宋体" w:hAnsi="新宋体" w:eastAsia="新宋体" w:cs="新宋体"/>
                <w:i w:val="0"/>
                <w:iCs w:val="0"/>
                <w:color w:val="000000"/>
                <w:sz w:val="21"/>
                <w:szCs w:val="21"/>
                <w:u w:val="none"/>
              </w:rPr>
            </w:pPr>
          </w:p>
        </w:tc>
      </w:tr>
      <w:tr w14:paraId="186C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9C01">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12</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D3CB">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永顺县灵溪镇卫生院勺哈分院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D5C4">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188</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08EB">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7,636.00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F2C6">
            <w:pPr>
              <w:jc w:val="right"/>
              <w:rPr>
                <w:rFonts w:hint="eastAsia" w:ascii="新宋体" w:hAnsi="新宋体" w:eastAsia="新宋体" w:cs="新宋体"/>
                <w:i w:val="0"/>
                <w:iCs w:val="0"/>
                <w:color w:val="000000"/>
                <w:sz w:val="21"/>
                <w:szCs w:val="21"/>
                <w:u w:val="none"/>
              </w:rPr>
            </w:pPr>
          </w:p>
        </w:tc>
      </w:tr>
      <w:tr w14:paraId="296B9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6ADA">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13</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5427">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永顺县毛坝乡卫生院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F78A">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4</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36FF">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224.02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3788">
            <w:pPr>
              <w:jc w:val="right"/>
              <w:rPr>
                <w:rFonts w:hint="eastAsia" w:ascii="新宋体" w:hAnsi="新宋体" w:eastAsia="新宋体" w:cs="新宋体"/>
                <w:i w:val="0"/>
                <w:iCs w:val="0"/>
                <w:color w:val="000000"/>
                <w:sz w:val="21"/>
                <w:szCs w:val="21"/>
                <w:u w:val="none"/>
              </w:rPr>
            </w:pPr>
          </w:p>
        </w:tc>
      </w:tr>
      <w:tr w14:paraId="63C47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AD14">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14</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A7B0">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永顺县砂坝镇卫生院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C739">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4</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D692">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135.79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23A5">
            <w:pPr>
              <w:jc w:val="right"/>
              <w:rPr>
                <w:rFonts w:hint="eastAsia" w:ascii="新宋体" w:hAnsi="新宋体" w:eastAsia="新宋体" w:cs="新宋体"/>
                <w:i w:val="0"/>
                <w:iCs w:val="0"/>
                <w:color w:val="000000"/>
                <w:sz w:val="21"/>
                <w:szCs w:val="21"/>
                <w:u w:val="none"/>
              </w:rPr>
            </w:pPr>
          </w:p>
        </w:tc>
      </w:tr>
      <w:tr w14:paraId="6F552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5B51">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15</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723D">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永顺县砂坝镇卫生院桃子溪分院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5FF7">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5</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9666">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151.80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8EE2">
            <w:pPr>
              <w:jc w:val="right"/>
              <w:rPr>
                <w:rFonts w:hint="eastAsia" w:ascii="新宋体" w:hAnsi="新宋体" w:eastAsia="新宋体" w:cs="新宋体"/>
                <w:i w:val="0"/>
                <w:iCs w:val="0"/>
                <w:color w:val="000000"/>
                <w:sz w:val="21"/>
                <w:szCs w:val="21"/>
                <w:u w:val="none"/>
              </w:rPr>
            </w:pPr>
          </w:p>
        </w:tc>
      </w:tr>
      <w:tr w14:paraId="7E551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6766">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16</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0044">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永顺县石堤镇中心卫生院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4285">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9D3D">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48.95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4DFF">
            <w:pPr>
              <w:jc w:val="right"/>
              <w:rPr>
                <w:rFonts w:hint="eastAsia" w:ascii="新宋体" w:hAnsi="新宋体" w:eastAsia="新宋体" w:cs="新宋体"/>
                <w:i w:val="0"/>
                <w:iCs w:val="0"/>
                <w:color w:val="000000"/>
                <w:sz w:val="21"/>
                <w:szCs w:val="21"/>
                <w:u w:val="none"/>
              </w:rPr>
            </w:pPr>
          </w:p>
        </w:tc>
      </w:tr>
      <w:tr w14:paraId="2D491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813B">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17</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F12B">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永顺县首车镇中心卫生院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EF0B">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4</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97A0">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141.18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8141">
            <w:pPr>
              <w:jc w:val="right"/>
              <w:rPr>
                <w:rFonts w:hint="eastAsia" w:ascii="新宋体" w:hAnsi="新宋体" w:eastAsia="新宋体" w:cs="新宋体"/>
                <w:i w:val="0"/>
                <w:iCs w:val="0"/>
                <w:color w:val="000000"/>
                <w:sz w:val="21"/>
                <w:szCs w:val="21"/>
                <w:u w:val="none"/>
              </w:rPr>
            </w:pPr>
          </w:p>
        </w:tc>
      </w:tr>
      <w:tr w14:paraId="56FB9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15B1">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18</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40FA">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永顺县松柏镇卫生院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FB18">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4</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B6EB">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143.50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A557">
            <w:pPr>
              <w:jc w:val="right"/>
              <w:rPr>
                <w:rFonts w:hint="eastAsia" w:ascii="新宋体" w:hAnsi="新宋体" w:eastAsia="新宋体" w:cs="新宋体"/>
                <w:i w:val="0"/>
                <w:iCs w:val="0"/>
                <w:color w:val="000000"/>
                <w:sz w:val="21"/>
                <w:szCs w:val="21"/>
                <w:u w:val="none"/>
              </w:rPr>
            </w:pPr>
          </w:p>
        </w:tc>
      </w:tr>
      <w:tr w14:paraId="3BFFB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2B76">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19</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6E9E">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永顺县塔卧镇中心卫生院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B7E7C">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5</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6323">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82.38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3F46">
            <w:pPr>
              <w:jc w:val="right"/>
              <w:rPr>
                <w:rFonts w:hint="eastAsia" w:ascii="新宋体" w:hAnsi="新宋体" w:eastAsia="新宋体" w:cs="新宋体"/>
                <w:i w:val="0"/>
                <w:iCs w:val="0"/>
                <w:color w:val="000000"/>
                <w:sz w:val="21"/>
                <w:szCs w:val="21"/>
                <w:u w:val="none"/>
              </w:rPr>
            </w:pPr>
          </w:p>
        </w:tc>
      </w:tr>
      <w:tr w14:paraId="37DFB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B788">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20</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B59B">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永顺县塔卧镇中心卫生院仓坪分院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6583">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CF86">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24.00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D5B0">
            <w:pPr>
              <w:jc w:val="right"/>
              <w:rPr>
                <w:rFonts w:hint="eastAsia" w:ascii="新宋体" w:hAnsi="新宋体" w:eastAsia="新宋体" w:cs="新宋体"/>
                <w:i w:val="0"/>
                <w:iCs w:val="0"/>
                <w:color w:val="000000"/>
                <w:sz w:val="21"/>
                <w:szCs w:val="21"/>
                <w:u w:val="none"/>
              </w:rPr>
            </w:pPr>
          </w:p>
        </w:tc>
      </w:tr>
      <w:tr w14:paraId="63BDF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55F2">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21</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D73E">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永顺县塔卧镇中心卫生院三家田分院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732F">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29</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65CB">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982.80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ED3E">
            <w:pPr>
              <w:jc w:val="right"/>
              <w:rPr>
                <w:rFonts w:hint="eastAsia" w:ascii="新宋体" w:hAnsi="新宋体" w:eastAsia="新宋体" w:cs="新宋体"/>
                <w:i w:val="0"/>
                <w:iCs w:val="0"/>
                <w:color w:val="000000"/>
                <w:sz w:val="21"/>
                <w:szCs w:val="21"/>
                <w:u w:val="none"/>
              </w:rPr>
            </w:pPr>
          </w:p>
        </w:tc>
      </w:tr>
      <w:tr w14:paraId="16844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1A8B">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22</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15D3">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永顺县万民乡卫生院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816E">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14</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0207">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512.68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1A67">
            <w:pPr>
              <w:jc w:val="right"/>
              <w:rPr>
                <w:rFonts w:hint="eastAsia" w:ascii="新宋体" w:hAnsi="新宋体" w:eastAsia="新宋体" w:cs="新宋体"/>
                <w:i w:val="0"/>
                <w:iCs w:val="0"/>
                <w:color w:val="000000"/>
                <w:sz w:val="21"/>
                <w:szCs w:val="21"/>
                <w:u w:val="none"/>
              </w:rPr>
            </w:pPr>
          </w:p>
        </w:tc>
      </w:tr>
      <w:tr w14:paraId="69DFF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449A">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23</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EA1B">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永顺县万坪镇中心卫生院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7351">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8513">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43.05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8A18">
            <w:pPr>
              <w:jc w:val="right"/>
              <w:rPr>
                <w:rFonts w:hint="eastAsia" w:ascii="新宋体" w:hAnsi="新宋体" w:eastAsia="新宋体" w:cs="新宋体"/>
                <w:i w:val="0"/>
                <w:iCs w:val="0"/>
                <w:color w:val="000000"/>
                <w:sz w:val="21"/>
                <w:szCs w:val="21"/>
                <w:u w:val="none"/>
              </w:rPr>
            </w:pPr>
          </w:p>
        </w:tc>
      </w:tr>
      <w:tr w14:paraId="1FA78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F5AF">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24</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5B1A">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永顺县小溪镇中心卫生院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2E5A">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6C29">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14.35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6540">
            <w:pPr>
              <w:jc w:val="right"/>
              <w:rPr>
                <w:rFonts w:hint="eastAsia" w:ascii="新宋体" w:hAnsi="新宋体" w:eastAsia="新宋体" w:cs="新宋体"/>
                <w:i w:val="0"/>
                <w:iCs w:val="0"/>
                <w:color w:val="000000"/>
                <w:sz w:val="21"/>
                <w:szCs w:val="21"/>
                <w:u w:val="none"/>
              </w:rPr>
            </w:pPr>
          </w:p>
        </w:tc>
      </w:tr>
      <w:tr w14:paraId="005B7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2886">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25</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8CB4">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永顺县永茂镇中心卫生院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D89A">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8650D">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41.68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D377">
            <w:pPr>
              <w:jc w:val="right"/>
              <w:rPr>
                <w:rFonts w:hint="eastAsia" w:ascii="新宋体" w:hAnsi="新宋体" w:eastAsia="新宋体" w:cs="新宋体"/>
                <w:i w:val="0"/>
                <w:iCs w:val="0"/>
                <w:color w:val="000000"/>
                <w:sz w:val="21"/>
                <w:szCs w:val="21"/>
                <w:u w:val="none"/>
              </w:rPr>
            </w:pPr>
          </w:p>
        </w:tc>
      </w:tr>
      <w:tr w14:paraId="6975C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2522">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26</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36AF">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永顺县泽家镇中心卫生院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759F">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B67B">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91.08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0B43">
            <w:pPr>
              <w:jc w:val="right"/>
              <w:rPr>
                <w:rFonts w:hint="eastAsia" w:ascii="新宋体" w:hAnsi="新宋体" w:eastAsia="新宋体" w:cs="新宋体"/>
                <w:i w:val="0"/>
                <w:iCs w:val="0"/>
                <w:color w:val="000000"/>
                <w:sz w:val="21"/>
                <w:szCs w:val="21"/>
                <w:u w:val="none"/>
              </w:rPr>
            </w:pPr>
          </w:p>
        </w:tc>
      </w:tr>
      <w:tr w14:paraId="6B06C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FA10">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27</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FF70">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永顺县中医院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FF8E">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D784">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34,589.25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4AAD">
            <w:pPr>
              <w:jc w:val="right"/>
              <w:rPr>
                <w:rFonts w:hint="eastAsia" w:ascii="新宋体" w:hAnsi="新宋体" w:eastAsia="新宋体" w:cs="新宋体"/>
                <w:i w:val="0"/>
                <w:iCs w:val="0"/>
                <w:color w:val="000000"/>
                <w:sz w:val="21"/>
                <w:szCs w:val="21"/>
                <w:u w:val="none"/>
              </w:rPr>
            </w:pPr>
          </w:p>
        </w:tc>
      </w:tr>
      <w:tr w14:paraId="0A97B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95DA">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28</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1CD9">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永顺县芙蓉镇中心卫生院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D82D">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54EA">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1,804.00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136E9">
            <w:pPr>
              <w:jc w:val="right"/>
              <w:rPr>
                <w:rFonts w:hint="eastAsia" w:ascii="新宋体" w:hAnsi="新宋体" w:eastAsia="新宋体" w:cs="新宋体"/>
                <w:i w:val="0"/>
                <w:iCs w:val="0"/>
                <w:color w:val="000000"/>
                <w:sz w:val="21"/>
                <w:szCs w:val="21"/>
                <w:u w:val="none"/>
              </w:rPr>
            </w:pPr>
          </w:p>
        </w:tc>
      </w:tr>
      <w:tr w14:paraId="68A82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99DD">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29</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830E">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永顺县人民医院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0964">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49A2">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8,586.60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C436">
            <w:pPr>
              <w:jc w:val="right"/>
              <w:rPr>
                <w:rFonts w:hint="eastAsia" w:ascii="新宋体" w:hAnsi="新宋体" w:eastAsia="新宋体" w:cs="新宋体"/>
                <w:i w:val="0"/>
                <w:iCs w:val="0"/>
                <w:color w:val="000000"/>
                <w:sz w:val="21"/>
                <w:szCs w:val="21"/>
                <w:u w:val="none"/>
              </w:rPr>
            </w:pPr>
          </w:p>
        </w:tc>
      </w:tr>
      <w:tr w14:paraId="2CC58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B714">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30</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D981">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永顺县永茂镇中心卫生院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DB48">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41BC">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179.56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D422">
            <w:pPr>
              <w:jc w:val="right"/>
              <w:rPr>
                <w:rFonts w:hint="eastAsia" w:ascii="新宋体" w:hAnsi="新宋体" w:eastAsia="新宋体" w:cs="新宋体"/>
                <w:i w:val="0"/>
                <w:iCs w:val="0"/>
                <w:color w:val="000000"/>
                <w:sz w:val="21"/>
                <w:szCs w:val="21"/>
                <w:u w:val="none"/>
              </w:rPr>
            </w:pPr>
          </w:p>
        </w:tc>
      </w:tr>
      <w:tr w14:paraId="71411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097F0">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31</w:t>
            </w:r>
          </w:p>
        </w:tc>
        <w:tc>
          <w:tcPr>
            <w:tcW w:w="2077" w:type="dxa"/>
            <w:tcBorders>
              <w:top w:val="nil"/>
              <w:left w:val="nil"/>
              <w:bottom w:val="nil"/>
              <w:right w:val="nil"/>
            </w:tcBorders>
            <w:shd w:val="clear" w:color="auto" w:fill="auto"/>
            <w:vAlign w:val="center"/>
          </w:tcPr>
          <w:p w14:paraId="2757CE4C">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永顺县中医院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2D45">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C3BA">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4,756.00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EC7D">
            <w:pPr>
              <w:jc w:val="right"/>
              <w:rPr>
                <w:rFonts w:hint="eastAsia" w:ascii="新宋体" w:hAnsi="新宋体" w:eastAsia="新宋体" w:cs="新宋体"/>
                <w:i w:val="0"/>
                <w:iCs w:val="0"/>
                <w:color w:val="000000"/>
                <w:sz w:val="21"/>
                <w:szCs w:val="21"/>
                <w:u w:val="none"/>
              </w:rPr>
            </w:pPr>
          </w:p>
        </w:tc>
      </w:tr>
      <w:tr w14:paraId="531B2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CEEC">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32</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7C80">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永顺谢氏骨康医院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AD25">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A4C0">
            <w:pPr>
              <w:keepNext w:val="0"/>
              <w:keepLines w:val="0"/>
              <w:widowControl/>
              <w:suppressLineNumbers w:val="0"/>
              <w:jc w:val="right"/>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3,297.60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C04D">
            <w:pPr>
              <w:jc w:val="right"/>
              <w:rPr>
                <w:rFonts w:hint="eastAsia" w:ascii="新宋体" w:hAnsi="新宋体" w:eastAsia="新宋体" w:cs="新宋体"/>
                <w:i w:val="0"/>
                <w:iCs w:val="0"/>
                <w:color w:val="000000"/>
                <w:sz w:val="21"/>
                <w:szCs w:val="21"/>
                <w:u w:val="none"/>
              </w:rPr>
            </w:pPr>
          </w:p>
        </w:tc>
      </w:tr>
      <w:tr w14:paraId="4C66B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E944">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33</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2504">
            <w:pPr>
              <w:keepNext w:val="0"/>
              <w:keepLines w:val="0"/>
              <w:widowControl/>
              <w:suppressLineNumbers w:val="0"/>
              <w:jc w:val="left"/>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永顺县中医院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1D4D">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8899">
            <w:pPr>
              <w:keepNext w:val="0"/>
              <w:keepLines w:val="0"/>
              <w:widowControl/>
              <w:suppressLineNumbers w:val="0"/>
              <w:jc w:val="right"/>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1,893.00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AC0F">
            <w:pPr>
              <w:jc w:val="right"/>
              <w:rPr>
                <w:rFonts w:hint="eastAsia" w:ascii="新宋体" w:hAnsi="新宋体" w:eastAsia="新宋体" w:cs="新宋体"/>
                <w:b/>
                <w:bCs/>
                <w:i w:val="0"/>
                <w:iCs w:val="0"/>
                <w:color w:val="000000"/>
                <w:sz w:val="21"/>
                <w:szCs w:val="21"/>
                <w:u w:val="none"/>
              </w:rPr>
            </w:pPr>
          </w:p>
        </w:tc>
      </w:tr>
      <w:tr w14:paraId="7720E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6E9A">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34</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94CD">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永顺县心和大药房</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566C">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2103">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3,918.80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2484">
            <w:pPr>
              <w:jc w:val="right"/>
              <w:rPr>
                <w:rFonts w:hint="eastAsia" w:ascii="新宋体" w:hAnsi="新宋体" w:eastAsia="新宋体" w:cs="新宋体"/>
                <w:b/>
                <w:bCs/>
                <w:i w:val="0"/>
                <w:iCs w:val="0"/>
                <w:color w:val="000000"/>
                <w:sz w:val="21"/>
                <w:szCs w:val="21"/>
                <w:u w:val="none"/>
              </w:rPr>
            </w:pPr>
          </w:p>
        </w:tc>
      </w:tr>
      <w:tr w14:paraId="71881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7CD8">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35</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C44A">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永顺县人民医院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7F59">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90EB">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7,033.00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50C1">
            <w:pPr>
              <w:jc w:val="right"/>
              <w:rPr>
                <w:rFonts w:hint="eastAsia" w:ascii="新宋体" w:hAnsi="新宋体" w:eastAsia="新宋体" w:cs="新宋体"/>
                <w:b/>
                <w:bCs/>
                <w:i w:val="0"/>
                <w:iCs w:val="0"/>
                <w:color w:val="000000"/>
                <w:sz w:val="21"/>
                <w:szCs w:val="21"/>
                <w:u w:val="none"/>
              </w:rPr>
            </w:pPr>
          </w:p>
        </w:tc>
      </w:tr>
      <w:tr w14:paraId="21879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7EB87">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36</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D827">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永顺县中医院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4F0A">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32A3">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756.00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7A8D">
            <w:pPr>
              <w:jc w:val="right"/>
              <w:rPr>
                <w:rFonts w:hint="eastAsia" w:ascii="新宋体" w:hAnsi="新宋体" w:eastAsia="新宋体" w:cs="新宋体"/>
                <w:b/>
                <w:bCs/>
                <w:i w:val="0"/>
                <w:iCs w:val="0"/>
                <w:color w:val="000000"/>
                <w:sz w:val="21"/>
                <w:szCs w:val="21"/>
                <w:u w:val="none"/>
              </w:rPr>
            </w:pPr>
          </w:p>
        </w:tc>
      </w:tr>
      <w:tr w14:paraId="4E886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7D53">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37</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3048">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永顺县泽家镇中心卫生院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1C64">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7D0EE">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728.00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E777">
            <w:pPr>
              <w:jc w:val="right"/>
              <w:rPr>
                <w:rFonts w:hint="eastAsia" w:ascii="新宋体" w:hAnsi="新宋体" w:eastAsia="新宋体" w:cs="新宋体"/>
                <w:b/>
                <w:bCs/>
                <w:i w:val="0"/>
                <w:iCs w:val="0"/>
                <w:color w:val="000000"/>
                <w:sz w:val="21"/>
                <w:szCs w:val="21"/>
                <w:u w:val="none"/>
              </w:rPr>
            </w:pPr>
          </w:p>
        </w:tc>
      </w:tr>
      <w:tr w14:paraId="0CB8C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7A69">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38</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DE57">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永顺县红十字会博爱医院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44FC">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A7E6">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420.00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D6D9">
            <w:pPr>
              <w:jc w:val="right"/>
              <w:rPr>
                <w:rFonts w:hint="eastAsia" w:ascii="新宋体" w:hAnsi="新宋体" w:eastAsia="新宋体" w:cs="新宋体"/>
                <w:b/>
                <w:bCs/>
                <w:i w:val="0"/>
                <w:iCs w:val="0"/>
                <w:color w:val="000000"/>
                <w:sz w:val="21"/>
                <w:szCs w:val="21"/>
                <w:u w:val="none"/>
              </w:rPr>
            </w:pPr>
          </w:p>
        </w:tc>
      </w:tr>
      <w:tr w14:paraId="7649E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EC06B">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39</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C921">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永顺县灵溪镇卫生院万福分院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A219">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F674">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50.00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3A85">
            <w:pPr>
              <w:jc w:val="right"/>
              <w:rPr>
                <w:rFonts w:hint="eastAsia" w:ascii="新宋体" w:hAnsi="新宋体" w:eastAsia="新宋体" w:cs="新宋体"/>
                <w:b/>
                <w:bCs/>
                <w:i w:val="0"/>
                <w:iCs w:val="0"/>
                <w:color w:val="000000"/>
                <w:sz w:val="21"/>
                <w:szCs w:val="21"/>
                <w:u w:val="none"/>
              </w:rPr>
            </w:pPr>
          </w:p>
        </w:tc>
      </w:tr>
      <w:tr w14:paraId="3EC71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77F0">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40</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56AD">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永顺县颗砂乡卫生院新寨分院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AD6E">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EC69">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45.00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CF0E">
            <w:pPr>
              <w:jc w:val="right"/>
              <w:rPr>
                <w:rFonts w:hint="eastAsia" w:ascii="新宋体" w:hAnsi="新宋体" w:eastAsia="新宋体" w:cs="新宋体"/>
                <w:b/>
                <w:bCs/>
                <w:i w:val="0"/>
                <w:iCs w:val="0"/>
                <w:color w:val="000000"/>
                <w:sz w:val="21"/>
                <w:szCs w:val="21"/>
                <w:u w:val="none"/>
              </w:rPr>
            </w:pPr>
          </w:p>
        </w:tc>
      </w:tr>
      <w:tr w14:paraId="42EB5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8488">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41</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E9B1">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永顺县塔卧镇中心卫生院三家田分院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91AF">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682B">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31.00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84A2">
            <w:pPr>
              <w:jc w:val="right"/>
              <w:rPr>
                <w:rFonts w:hint="eastAsia" w:ascii="新宋体" w:hAnsi="新宋体" w:eastAsia="新宋体" w:cs="新宋体"/>
                <w:b/>
                <w:bCs/>
                <w:i w:val="0"/>
                <w:iCs w:val="0"/>
                <w:color w:val="000000"/>
                <w:sz w:val="21"/>
                <w:szCs w:val="21"/>
                <w:u w:val="none"/>
              </w:rPr>
            </w:pPr>
          </w:p>
        </w:tc>
      </w:tr>
      <w:tr w14:paraId="7AE58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AF8A">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42</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325D">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永顺县芙蓉镇中心卫生院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7626">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2C68">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50.00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C529">
            <w:pPr>
              <w:jc w:val="right"/>
              <w:rPr>
                <w:rFonts w:hint="eastAsia" w:ascii="新宋体" w:hAnsi="新宋体" w:eastAsia="新宋体" w:cs="新宋体"/>
                <w:b/>
                <w:bCs/>
                <w:i w:val="0"/>
                <w:iCs w:val="0"/>
                <w:color w:val="000000"/>
                <w:sz w:val="21"/>
                <w:szCs w:val="21"/>
                <w:u w:val="none"/>
              </w:rPr>
            </w:pPr>
          </w:p>
        </w:tc>
      </w:tr>
      <w:tr w14:paraId="7BA11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5E5C">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43</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09BC">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永顺县人民医院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0C45">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5</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DB02">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3,974.82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95F9">
            <w:pPr>
              <w:jc w:val="right"/>
              <w:rPr>
                <w:rFonts w:hint="eastAsia" w:ascii="新宋体" w:hAnsi="新宋体" w:eastAsia="新宋体" w:cs="新宋体"/>
                <w:b/>
                <w:bCs/>
                <w:i w:val="0"/>
                <w:iCs w:val="0"/>
                <w:color w:val="000000"/>
                <w:sz w:val="21"/>
                <w:szCs w:val="21"/>
                <w:u w:val="none"/>
              </w:rPr>
            </w:pPr>
          </w:p>
        </w:tc>
      </w:tr>
      <w:tr w14:paraId="60283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AF64">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44</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831F">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永顺县人民医院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7616">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3</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0244">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759,467.75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743D">
            <w:pPr>
              <w:jc w:val="right"/>
              <w:rPr>
                <w:rFonts w:hint="eastAsia" w:ascii="新宋体" w:hAnsi="新宋体" w:eastAsia="新宋体" w:cs="新宋体"/>
                <w:b/>
                <w:bCs/>
                <w:i w:val="0"/>
                <w:iCs w:val="0"/>
                <w:color w:val="000000"/>
                <w:sz w:val="21"/>
                <w:szCs w:val="21"/>
                <w:u w:val="none"/>
              </w:rPr>
            </w:pPr>
          </w:p>
        </w:tc>
      </w:tr>
      <w:tr w14:paraId="4CF71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D1C1">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45</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DBBE">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永顺县中医院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B1F0">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5</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33B2">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1,960.88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5F40">
            <w:pPr>
              <w:jc w:val="right"/>
              <w:rPr>
                <w:rFonts w:hint="eastAsia" w:ascii="新宋体" w:hAnsi="新宋体" w:eastAsia="新宋体" w:cs="新宋体"/>
                <w:b/>
                <w:bCs/>
                <w:i w:val="0"/>
                <w:iCs w:val="0"/>
                <w:color w:val="000000"/>
                <w:sz w:val="21"/>
                <w:szCs w:val="21"/>
                <w:u w:val="none"/>
              </w:rPr>
            </w:pPr>
          </w:p>
        </w:tc>
      </w:tr>
      <w:tr w14:paraId="530D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3B33">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46</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C034">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永顺县福吉康益丰大药房</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ADE7">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5B31">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741.09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C206">
            <w:pPr>
              <w:keepNext w:val="0"/>
              <w:keepLines w:val="0"/>
              <w:widowControl/>
              <w:suppressLineNumbers w:val="0"/>
              <w:jc w:val="right"/>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1,482.18 </w:t>
            </w:r>
          </w:p>
        </w:tc>
      </w:tr>
      <w:tr w14:paraId="030DB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AAB0">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47</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7906">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永顺县红十字会博爱医院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F400">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C608">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1,568.00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A185">
            <w:pPr>
              <w:keepNext w:val="0"/>
              <w:keepLines w:val="0"/>
              <w:widowControl/>
              <w:suppressLineNumbers w:val="0"/>
              <w:jc w:val="right"/>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1,568.00 </w:t>
            </w:r>
          </w:p>
        </w:tc>
      </w:tr>
      <w:tr w14:paraId="7D13A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587F">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48</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A079">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永顺县永乐康楚济堂大药房</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D827">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E04D2">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72.10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62F1">
            <w:pPr>
              <w:keepNext w:val="0"/>
              <w:keepLines w:val="0"/>
              <w:widowControl/>
              <w:suppressLineNumbers w:val="0"/>
              <w:jc w:val="right"/>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144.20 </w:t>
            </w:r>
          </w:p>
        </w:tc>
      </w:tr>
      <w:tr w14:paraId="6D8F7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F414">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49</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DE69">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永顺县福瀚堂济康大药房</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A4F9">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4131">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179.20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E7A2">
            <w:pPr>
              <w:keepNext w:val="0"/>
              <w:keepLines w:val="0"/>
              <w:widowControl/>
              <w:suppressLineNumbers w:val="0"/>
              <w:jc w:val="right"/>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358.40 </w:t>
            </w:r>
          </w:p>
        </w:tc>
      </w:tr>
      <w:tr w14:paraId="7719F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D9D6">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50</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287D">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永顺县京小侠润寿堂大药房</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4F3B">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4299">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199.50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0F3F">
            <w:pPr>
              <w:keepNext w:val="0"/>
              <w:keepLines w:val="0"/>
              <w:widowControl/>
              <w:suppressLineNumbers w:val="0"/>
              <w:jc w:val="right"/>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399.00 </w:t>
            </w:r>
          </w:p>
        </w:tc>
      </w:tr>
      <w:tr w14:paraId="4F62B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9291">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51</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02BB">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永顺县天天好楚济堂大药房</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3AB9">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A9AC">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238.00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0770">
            <w:pPr>
              <w:keepNext w:val="0"/>
              <w:keepLines w:val="0"/>
              <w:widowControl/>
              <w:suppressLineNumbers w:val="0"/>
              <w:jc w:val="right"/>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476.00 </w:t>
            </w:r>
          </w:p>
        </w:tc>
      </w:tr>
      <w:tr w14:paraId="7D48B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BB75">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52</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095E7">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永顺县福瀚堂芙蓉镇大药房</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CDF6">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14ED">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744.80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9315">
            <w:pPr>
              <w:keepNext w:val="0"/>
              <w:keepLines w:val="0"/>
              <w:widowControl/>
              <w:suppressLineNumbers w:val="0"/>
              <w:jc w:val="right"/>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1,489.60 </w:t>
            </w:r>
          </w:p>
        </w:tc>
      </w:tr>
      <w:tr w14:paraId="73E72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B0EE">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53</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86D6">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湖南老百姓怀仁药房连锁有限公司永顺崇胜店</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7091">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3B01">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791.28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2785">
            <w:pPr>
              <w:keepNext w:val="0"/>
              <w:keepLines w:val="0"/>
              <w:widowControl/>
              <w:suppressLineNumbers w:val="0"/>
              <w:jc w:val="right"/>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1,582.56 </w:t>
            </w:r>
          </w:p>
        </w:tc>
      </w:tr>
      <w:tr w14:paraId="23E0C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1BDB">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54</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7B4B">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永顺县民信楚济堂大药房</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0A37">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2BCD">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844.90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EC10">
            <w:pPr>
              <w:keepNext w:val="0"/>
              <w:keepLines w:val="0"/>
              <w:widowControl/>
              <w:suppressLineNumbers w:val="0"/>
              <w:jc w:val="right"/>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1,689.80 </w:t>
            </w:r>
          </w:p>
        </w:tc>
      </w:tr>
      <w:tr w14:paraId="242DF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8A8F4">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55</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2774D">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永顺县福瀚堂大家康大药房</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7CE1">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5A5B">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1,137.92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96E2">
            <w:pPr>
              <w:keepNext w:val="0"/>
              <w:keepLines w:val="0"/>
              <w:widowControl/>
              <w:suppressLineNumbers w:val="0"/>
              <w:jc w:val="right"/>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2,275.84 </w:t>
            </w:r>
          </w:p>
        </w:tc>
      </w:tr>
      <w:tr w14:paraId="70EEE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8C13">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56</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131A">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永顺县福瀚堂同康大药房</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20EA">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467F">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1,192.45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59F1">
            <w:pPr>
              <w:keepNext w:val="0"/>
              <w:keepLines w:val="0"/>
              <w:widowControl/>
              <w:suppressLineNumbers w:val="0"/>
              <w:jc w:val="right"/>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2,384.90 </w:t>
            </w:r>
          </w:p>
        </w:tc>
      </w:tr>
      <w:tr w14:paraId="620D3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7E2E">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57</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F6B6">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永顺县京小侠首车大药房</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06D4">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2EDED">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1,610.77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58E6">
            <w:pPr>
              <w:keepNext w:val="0"/>
              <w:keepLines w:val="0"/>
              <w:widowControl/>
              <w:suppressLineNumbers w:val="0"/>
              <w:jc w:val="right"/>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1,610.77 </w:t>
            </w:r>
          </w:p>
        </w:tc>
      </w:tr>
      <w:tr w14:paraId="78912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D9D8">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58</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D9E7">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永顺县王者之村楚济堂大药房</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7120">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ECBF8">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2,157.40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DE39">
            <w:pPr>
              <w:keepNext w:val="0"/>
              <w:keepLines w:val="0"/>
              <w:widowControl/>
              <w:suppressLineNumbers w:val="0"/>
              <w:jc w:val="right"/>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2,157.40 </w:t>
            </w:r>
          </w:p>
        </w:tc>
      </w:tr>
      <w:tr w14:paraId="283DB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3812">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59</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3552">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永顺县福瀚堂爱民大药房</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DECF">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E6B0">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2,945.60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EFA8">
            <w:pPr>
              <w:keepNext w:val="0"/>
              <w:keepLines w:val="0"/>
              <w:widowControl/>
              <w:suppressLineNumbers w:val="0"/>
              <w:jc w:val="right"/>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2,945.60 </w:t>
            </w:r>
          </w:p>
        </w:tc>
      </w:tr>
      <w:tr w14:paraId="474CD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B299">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60</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0108">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永顺县天天康楚济堂大药房</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945D">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DA69">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3,371.20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5EA9">
            <w:pPr>
              <w:keepNext w:val="0"/>
              <w:keepLines w:val="0"/>
              <w:widowControl/>
              <w:suppressLineNumbers w:val="0"/>
              <w:jc w:val="right"/>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3,371.20 </w:t>
            </w:r>
          </w:p>
        </w:tc>
      </w:tr>
      <w:tr w14:paraId="133F1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DE0A">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61</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FE5D">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永顺县福瀚堂爱心大药房</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05A1">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B8D6">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5,893.65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B689">
            <w:pPr>
              <w:keepNext w:val="0"/>
              <w:keepLines w:val="0"/>
              <w:widowControl/>
              <w:suppressLineNumbers w:val="0"/>
              <w:jc w:val="right"/>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5,893.65 </w:t>
            </w:r>
          </w:p>
        </w:tc>
      </w:tr>
      <w:tr w14:paraId="65DB6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2C8D">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62</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2D86">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永顺县御民阁利民大药房河西店</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1093">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41EA">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5,984.78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B7F2">
            <w:pPr>
              <w:keepNext w:val="0"/>
              <w:keepLines w:val="0"/>
              <w:widowControl/>
              <w:suppressLineNumbers w:val="0"/>
              <w:jc w:val="right"/>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5,984.78 </w:t>
            </w:r>
          </w:p>
        </w:tc>
      </w:tr>
      <w:tr w14:paraId="2D577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F7AF">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63</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197F">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永顺县福瀚堂中汉药店</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F8F2">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B779">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9,343.67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D978">
            <w:pPr>
              <w:keepNext w:val="0"/>
              <w:keepLines w:val="0"/>
              <w:widowControl/>
              <w:suppressLineNumbers w:val="0"/>
              <w:jc w:val="right"/>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9,343.67 </w:t>
            </w:r>
          </w:p>
        </w:tc>
      </w:tr>
      <w:tr w14:paraId="7E53B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92FC">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64</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2447">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永顺县福吉康益丰大药房</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B323">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7129">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12,169.75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EF1E">
            <w:pPr>
              <w:keepNext w:val="0"/>
              <w:keepLines w:val="0"/>
              <w:widowControl/>
              <w:suppressLineNumbers w:val="0"/>
              <w:jc w:val="right"/>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12,169.75 </w:t>
            </w:r>
          </w:p>
        </w:tc>
      </w:tr>
      <w:tr w14:paraId="1461D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E014">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65</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CDC8">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永顺县心和大药房</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DCF5">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89D0">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14,080.98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F199">
            <w:pPr>
              <w:keepNext w:val="0"/>
              <w:keepLines w:val="0"/>
              <w:widowControl/>
              <w:suppressLineNumbers w:val="0"/>
              <w:jc w:val="right"/>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14,080.98 </w:t>
            </w:r>
          </w:p>
        </w:tc>
      </w:tr>
      <w:tr w14:paraId="146A3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10F4">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66</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C455">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永顺县福人堂大药房</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8FEB">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C1F7">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16,449.86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1BF0">
            <w:pPr>
              <w:keepNext w:val="0"/>
              <w:keepLines w:val="0"/>
              <w:widowControl/>
              <w:suppressLineNumbers w:val="0"/>
              <w:jc w:val="right"/>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16,449.86 </w:t>
            </w:r>
          </w:p>
        </w:tc>
      </w:tr>
      <w:tr w14:paraId="41424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0337">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67</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F713">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永顺县御民阁利民大药房中心市场店</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8398">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72AD">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25,442.06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2F6B">
            <w:pPr>
              <w:keepNext w:val="0"/>
              <w:keepLines w:val="0"/>
              <w:widowControl/>
              <w:suppressLineNumbers w:val="0"/>
              <w:jc w:val="right"/>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 xml:space="preserve"> 25,442.06 </w:t>
            </w:r>
          </w:p>
        </w:tc>
      </w:tr>
      <w:tr w14:paraId="660AC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49EB">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68</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BB69">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永顺县高坪乡卫生院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C369">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重复收费</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91BB">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317.12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36BF">
            <w:pPr>
              <w:jc w:val="right"/>
              <w:rPr>
                <w:rFonts w:hint="eastAsia" w:ascii="新宋体" w:hAnsi="新宋体" w:eastAsia="新宋体" w:cs="新宋体"/>
                <w:b/>
                <w:bCs/>
                <w:i w:val="0"/>
                <w:iCs w:val="0"/>
                <w:color w:val="000000"/>
                <w:sz w:val="21"/>
                <w:szCs w:val="21"/>
                <w:u w:val="none"/>
              </w:rPr>
            </w:pPr>
          </w:p>
        </w:tc>
      </w:tr>
      <w:tr w14:paraId="25C78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BD51">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69</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DA72">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永顺县两岔乡卫生院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2AD7">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重复收费</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BCAB">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160.00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40C7">
            <w:pPr>
              <w:jc w:val="right"/>
              <w:rPr>
                <w:rFonts w:hint="eastAsia" w:ascii="新宋体" w:hAnsi="新宋体" w:eastAsia="新宋体" w:cs="新宋体"/>
                <w:b/>
                <w:bCs/>
                <w:i w:val="0"/>
                <w:iCs w:val="0"/>
                <w:color w:val="000000"/>
                <w:sz w:val="21"/>
                <w:szCs w:val="21"/>
                <w:u w:val="none"/>
              </w:rPr>
            </w:pPr>
          </w:p>
        </w:tc>
      </w:tr>
      <w:tr w14:paraId="71C36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57B2">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70</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3190">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永顺县小溪镇中心医院回龙分院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A817">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超标收费</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B7B6">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417.60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81A6">
            <w:pPr>
              <w:jc w:val="right"/>
              <w:rPr>
                <w:rFonts w:hint="eastAsia" w:ascii="新宋体" w:hAnsi="新宋体" w:eastAsia="新宋体" w:cs="新宋体"/>
                <w:b/>
                <w:bCs/>
                <w:i w:val="0"/>
                <w:iCs w:val="0"/>
                <w:color w:val="000000"/>
                <w:sz w:val="21"/>
                <w:szCs w:val="21"/>
                <w:u w:val="none"/>
              </w:rPr>
            </w:pPr>
          </w:p>
        </w:tc>
      </w:tr>
      <w:tr w14:paraId="6FE60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A418">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71</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959E9">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永顺县塔卧镇中心医院仓坪分院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ECD3">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超标收费</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F36B">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538.00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B723">
            <w:pPr>
              <w:jc w:val="right"/>
              <w:rPr>
                <w:rFonts w:hint="eastAsia" w:ascii="新宋体" w:hAnsi="新宋体" w:eastAsia="新宋体" w:cs="新宋体"/>
                <w:b/>
                <w:bCs/>
                <w:i w:val="0"/>
                <w:iCs w:val="0"/>
                <w:color w:val="000000"/>
                <w:sz w:val="21"/>
                <w:szCs w:val="21"/>
                <w:u w:val="none"/>
              </w:rPr>
            </w:pPr>
          </w:p>
        </w:tc>
      </w:tr>
      <w:tr w14:paraId="5B029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194F">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72</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6412">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永顺县石堤镇中心医院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1578">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重复收费</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1E60">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4,712.00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7C85">
            <w:pPr>
              <w:jc w:val="right"/>
              <w:rPr>
                <w:rFonts w:hint="eastAsia" w:ascii="新宋体" w:hAnsi="新宋体" w:eastAsia="新宋体" w:cs="新宋体"/>
                <w:b/>
                <w:bCs/>
                <w:i w:val="0"/>
                <w:iCs w:val="0"/>
                <w:color w:val="000000"/>
                <w:sz w:val="21"/>
                <w:szCs w:val="21"/>
                <w:u w:val="none"/>
              </w:rPr>
            </w:pPr>
          </w:p>
        </w:tc>
      </w:tr>
      <w:tr w14:paraId="74AF3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7158">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73</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D485">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永顺县泽家镇中心医院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41D3">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超标收费</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D773">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409.10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530D">
            <w:pPr>
              <w:jc w:val="right"/>
              <w:rPr>
                <w:rFonts w:hint="eastAsia" w:ascii="新宋体" w:hAnsi="新宋体" w:eastAsia="新宋体" w:cs="新宋体"/>
                <w:b/>
                <w:bCs/>
                <w:i w:val="0"/>
                <w:iCs w:val="0"/>
                <w:color w:val="000000"/>
                <w:sz w:val="21"/>
                <w:szCs w:val="21"/>
                <w:u w:val="none"/>
              </w:rPr>
            </w:pPr>
          </w:p>
        </w:tc>
      </w:tr>
      <w:tr w14:paraId="379A6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4FD98">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74</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95ED">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永顺县首车镇中心医院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EF86">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超标收费</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3D66">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127.00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FEF5">
            <w:pPr>
              <w:jc w:val="right"/>
              <w:rPr>
                <w:rFonts w:hint="eastAsia" w:ascii="新宋体" w:hAnsi="新宋体" w:eastAsia="新宋体" w:cs="新宋体"/>
                <w:b/>
                <w:bCs/>
                <w:i w:val="0"/>
                <w:iCs w:val="0"/>
                <w:color w:val="000000"/>
                <w:sz w:val="21"/>
                <w:szCs w:val="21"/>
                <w:u w:val="none"/>
              </w:rPr>
            </w:pPr>
          </w:p>
        </w:tc>
      </w:tr>
      <w:tr w14:paraId="4DCAC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0DD4">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75</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80051">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永顺县车坪乡卫生院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2B36">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重复收费</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88D3">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208.00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1E37">
            <w:pPr>
              <w:jc w:val="right"/>
              <w:rPr>
                <w:rFonts w:hint="eastAsia" w:ascii="新宋体" w:hAnsi="新宋体" w:eastAsia="新宋体" w:cs="新宋体"/>
                <w:b/>
                <w:bCs/>
                <w:i w:val="0"/>
                <w:iCs w:val="0"/>
                <w:color w:val="000000"/>
                <w:sz w:val="21"/>
                <w:szCs w:val="21"/>
                <w:u w:val="none"/>
              </w:rPr>
            </w:pPr>
          </w:p>
        </w:tc>
      </w:tr>
      <w:tr w14:paraId="024A5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D9EE">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76</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89C7">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永顺县塔卧镇中心医院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3924">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重复收费</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7843">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2,622.00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FAC6">
            <w:pPr>
              <w:jc w:val="right"/>
              <w:rPr>
                <w:rFonts w:hint="eastAsia" w:ascii="新宋体" w:hAnsi="新宋体" w:eastAsia="新宋体" w:cs="新宋体"/>
                <w:b/>
                <w:bCs/>
                <w:i w:val="0"/>
                <w:iCs w:val="0"/>
                <w:color w:val="000000"/>
                <w:sz w:val="21"/>
                <w:szCs w:val="21"/>
                <w:u w:val="none"/>
              </w:rPr>
            </w:pPr>
          </w:p>
        </w:tc>
      </w:tr>
      <w:tr w14:paraId="00C23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C56B">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77</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43DA">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永顺县小溪镇中心医院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4E70">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重复收费</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A68F">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1,617.00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B391">
            <w:pPr>
              <w:jc w:val="right"/>
              <w:rPr>
                <w:rFonts w:hint="eastAsia" w:ascii="新宋体" w:hAnsi="新宋体" w:eastAsia="新宋体" w:cs="新宋体"/>
                <w:b/>
                <w:bCs/>
                <w:i w:val="0"/>
                <w:iCs w:val="0"/>
                <w:color w:val="000000"/>
                <w:sz w:val="21"/>
                <w:szCs w:val="21"/>
                <w:u w:val="none"/>
              </w:rPr>
            </w:pPr>
          </w:p>
        </w:tc>
      </w:tr>
      <w:tr w14:paraId="0DC62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B054">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78</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9600">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永顺县芙蓉镇中心医院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EB5F">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重复收费</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7ACF">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2,751.20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35C82">
            <w:pPr>
              <w:jc w:val="right"/>
              <w:rPr>
                <w:rFonts w:hint="eastAsia" w:ascii="新宋体" w:hAnsi="新宋体" w:eastAsia="新宋体" w:cs="新宋体"/>
                <w:b/>
                <w:bCs/>
                <w:i w:val="0"/>
                <w:iCs w:val="0"/>
                <w:color w:val="000000"/>
                <w:sz w:val="21"/>
                <w:szCs w:val="21"/>
                <w:u w:val="none"/>
              </w:rPr>
            </w:pPr>
          </w:p>
        </w:tc>
      </w:tr>
      <w:tr w14:paraId="39149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3C44">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79</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C2ED">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永顺县郎溪乡卫生院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F06C">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超标收费</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722D">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689.00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DA40">
            <w:pPr>
              <w:jc w:val="right"/>
              <w:rPr>
                <w:rFonts w:hint="eastAsia" w:ascii="新宋体" w:hAnsi="新宋体" w:eastAsia="新宋体" w:cs="新宋体"/>
                <w:b/>
                <w:bCs/>
                <w:i w:val="0"/>
                <w:iCs w:val="0"/>
                <w:color w:val="000000"/>
                <w:sz w:val="21"/>
                <w:szCs w:val="21"/>
                <w:u w:val="none"/>
              </w:rPr>
            </w:pPr>
          </w:p>
        </w:tc>
      </w:tr>
      <w:tr w14:paraId="498AA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71A1">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80</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CA7C">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永顺县永茂镇卫生院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2741">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超标收费</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D567">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182.56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7B8B">
            <w:pPr>
              <w:jc w:val="right"/>
              <w:rPr>
                <w:rFonts w:hint="eastAsia" w:ascii="新宋体" w:hAnsi="新宋体" w:eastAsia="新宋体" w:cs="新宋体"/>
                <w:b/>
                <w:bCs/>
                <w:i w:val="0"/>
                <w:iCs w:val="0"/>
                <w:color w:val="000000"/>
                <w:sz w:val="21"/>
                <w:szCs w:val="21"/>
                <w:u w:val="none"/>
              </w:rPr>
            </w:pPr>
          </w:p>
        </w:tc>
      </w:tr>
      <w:tr w14:paraId="756D4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C127">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81</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A71D">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永顺县砂坝镇中心医院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C6B3">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重复收费</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1819">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140.00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36DD">
            <w:pPr>
              <w:jc w:val="right"/>
              <w:rPr>
                <w:rFonts w:hint="eastAsia" w:ascii="新宋体" w:hAnsi="新宋体" w:eastAsia="新宋体" w:cs="新宋体"/>
                <w:b/>
                <w:bCs/>
                <w:i w:val="0"/>
                <w:iCs w:val="0"/>
                <w:color w:val="000000"/>
                <w:sz w:val="21"/>
                <w:szCs w:val="21"/>
                <w:u w:val="none"/>
              </w:rPr>
            </w:pPr>
          </w:p>
        </w:tc>
      </w:tr>
      <w:tr w14:paraId="0B348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771B">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82</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96BB">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永顺县芙蓉镇中心卫生院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8C1D">
            <w:pPr>
              <w:jc w:val="center"/>
              <w:rPr>
                <w:rFonts w:hint="eastAsia" w:ascii="新宋体" w:hAnsi="新宋体" w:eastAsia="新宋体" w:cs="新宋体"/>
                <w:i w:val="0"/>
                <w:iCs w:val="0"/>
                <w:color w:val="000000"/>
                <w:kern w:val="0"/>
                <w:sz w:val="21"/>
                <w:szCs w:val="21"/>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CEFF">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297.60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5A62">
            <w:pPr>
              <w:jc w:val="right"/>
              <w:rPr>
                <w:rFonts w:hint="eastAsia" w:ascii="新宋体" w:hAnsi="新宋体" w:eastAsia="新宋体" w:cs="新宋体"/>
                <w:b/>
                <w:bCs/>
                <w:i w:val="0"/>
                <w:iCs w:val="0"/>
                <w:color w:val="000000"/>
                <w:sz w:val="21"/>
                <w:szCs w:val="21"/>
                <w:u w:val="none"/>
              </w:rPr>
            </w:pPr>
          </w:p>
        </w:tc>
      </w:tr>
      <w:tr w14:paraId="5465E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74E9">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83</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2C54">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永顺县砂坝镇中心卫生院官坝分院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E850">
            <w:pPr>
              <w:jc w:val="center"/>
              <w:rPr>
                <w:rFonts w:hint="eastAsia" w:ascii="新宋体" w:hAnsi="新宋体" w:eastAsia="新宋体" w:cs="新宋体"/>
                <w:i w:val="0"/>
                <w:iCs w:val="0"/>
                <w:color w:val="000000"/>
                <w:kern w:val="0"/>
                <w:sz w:val="21"/>
                <w:szCs w:val="21"/>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0672">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414.70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51C6">
            <w:pPr>
              <w:jc w:val="right"/>
              <w:rPr>
                <w:rFonts w:hint="eastAsia" w:ascii="新宋体" w:hAnsi="新宋体" w:eastAsia="新宋体" w:cs="新宋体"/>
                <w:b/>
                <w:bCs/>
                <w:i w:val="0"/>
                <w:iCs w:val="0"/>
                <w:color w:val="000000"/>
                <w:sz w:val="21"/>
                <w:szCs w:val="21"/>
                <w:u w:val="none"/>
              </w:rPr>
            </w:pPr>
          </w:p>
        </w:tc>
      </w:tr>
      <w:tr w14:paraId="2F2CD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976C">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84</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B7AF">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永顺县灵溪镇卫生院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DF66">
            <w:pPr>
              <w:jc w:val="center"/>
              <w:rPr>
                <w:rFonts w:hint="eastAsia" w:ascii="新宋体" w:hAnsi="新宋体" w:eastAsia="新宋体" w:cs="新宋体"/>
                <w:i w:val="0"/>
                <w:iCs w:val="0"/>
                <w:color w:val="000000"/>
                <w:kern w:val="0"/>
                <w:sz w:val="21"/>
                <w:szCs w:val="21"/>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A0B5">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405.00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A712">
            <w:pPr>
              <w:jc w:val="right"/>
              <w:rPr>
                <w:rFonts w:hint="eastAsia" w:ascii="新宋体" w:hAnsi="新宋体" w:eastAsia="新宋体" w:cs="新宋体"/>
                <w:b/>
                <w:bCs/>
                <w:i w:val="0"/>
                <w:iCs w:val="0"/>
                <w:color w:val="000000"/>
                <w:sz w:val="21"/>
                <w:szCs w:val="21"/>
                <w:u w:val="none"/>
              </w:rPr>
            </w:pPr>
          </w:p>
        </w:tc>
      </w:tr>
      <w:tr w14:paraId="1411E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F148">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85</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8045">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永顺县首车镇中心卫生院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8765">
            <w:pPr>
              <w:jc w:val="center"/>
              <w:rPr>
                <w:rFonts w:hint="eastAsia" w:ascii="新宋体" w:hAnsi="新宋体" w:eastAsia="新宋体" w:cs="新宋体"/>
                <w:i w:val="0"/>
                <w:iCs w:val="0"/>
                <w:color w:val="000000"/>
                <w:kern w:val="0"/>
                <w:sz w:val="21"/>
                <w:szCs w:val="21"/>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B9FAC">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2,766.80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56AB">
            <w:pPr>
              <w:jc w:val="right"/>
              <w:rPr>
                <w:rFonts w:hint="eastAsia" w:ascii="新宋体" w:hAnsi="新宋体" w:eastAsia="新宋体" w:cs="新宋体"/>
                <w:b/>
                <w:bCs/>
                <w:i w:val="0"/>
                <w:iCs w:val="0"/>
                <w:color w:val="000000"/>
                <w:sz w:val="21"/>
                <w:szCs w:val="21"/>
                <w:u w:val="none"/>
              </w:rPr>
            </w:pPr>
          </w:p>
        </w:tc>
      </w:tr>
      <w:tr w14:paraId="225F4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FBCC">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86</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2DD1">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永顺县砂坝镇中心卫生院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099E">
            <w:pPr>
              <w:jc w:val="center"/>
              <w:rPr>
                <w:rFonts w:hint="eastAsia" w:ascii="新宋体" w:hAnsi="新宋体" w:eastAsia="新宋体" w:cs="新宋体"/>
                <w:i w:val="0"/>
                <w:iCs w:val="0"/>
                <w:color w:val="000000"/>
                <w:kern w:val="0"/>
                <w:sz w:val="21"/>
                <w:szCs w:val="21"/>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98DB">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250.75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59FB">
            <w:pPr>
              <w:jc w:val="right"/>
              <w:rPr>
                <w:rFonts w:hint="eastAsia" w:ascii="新宋体" w:hAnsi="新宋体" w:eastAsia="新宋体" w:cs="新宋体"/>
                <w:b/>
                <w:bCs/>
                <w:i w:val="0"/>
                <w:iCs w:val="0"/>
                <w:color w:val="000000"/>
                <w:sz w:val="21"/>
                <w:szCs w:val="21"/>
                <w:u w:val="none"/>
              </w:rPr>
            </w:pPr>
          </w:p>
        </w:tc>
      </w:tr>
      <w:tr w14:paraId="01F0E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8F20E">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87</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D193">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永顺县塔卧镇中心卫生院三家田分院院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9F79">
            <w:pPr>
              <w:jc w:val="center"/>
              <w:rPr>
                <w:rFonts w:hint="eastAsia" w:ascii="新宋体" w:hAnsi="新宋体" w:eastAsia="新宋体" w:cs="新宋体"/>
                <w:i w:val="0"/>
                <w:iCs w:val="0"/>
                <w:color w:val="000000"/>
                <w:kern w:val="0"/>
                <w:sz w:val="21"/>
                <w:szCs w:val="21"/>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8B44">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1,734.00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163A">
            <w:pPr>
              <w:jc w:val="right"/>
              <w:rPr>
                <w:rFonts w:hint="eastAsia" w:ascii="新宋体" w:hAnsi="新宋体" w:eastAsia="新宋体" w:cs="新宋体"/>
                <w:b/>
                <w:bCs/>
                <w:i w:val="0"/>
                <w:iCs w:val="0"/>
                <w:color w:val="000000"/>
                <w:sz w:val="21"/>
                <w:szCs w:val="21"/>
                <w:u w:val="none"/>
              </w:rPr>
            </w:pPr>
          </w:p>
        </w:tc>
      </w:tr>
      <w:tr w14:paraId="231A7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73B0">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88</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B871E">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永顺县松柏镇卫生院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6063">
            <w:pPr>
              <w:jc w:val="center"/>
              <w:rPr>
                <w:rFonts w:hint="eastAsia" w:ascii="新宋体" w:hAnsi="新宋体" w:eastAsia="新宋体" w:cs="新宋体"/>
                <w:i w:val="0"/>
                <w:iCs w:val="0"/>
                <w:color w:val="000000"/>
                <w:kern w:val="0"/>
                <w:sz w:val="21"/>
                <w:szCs w:val="21"/>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23A2">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743.00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34AC">
            <w:pPr>
              <w:jc w:val="right"/>
              <w:rPr>
                <w:rFonts w:hint="eastAsia" w:ascii="新宋体" w:hAnsi="新宋体" w:eastAsia="新宋体" w:cs="新宋体"/>
                <w:b/>
                <w:bCs/>
                <w:i w:val="0"/>
                <w:iCs w:val="0"/>
                <w:color w:val="000000"/>
                <w:sz w:val="21"/>
                <w:szCs w:val="21"/>
                <w:u w:val="none"/>
              </w:rPr>
            </w:pPr>
          </w:p>
        </w:tc>
      </w:tr>
      <w:tr w14:paraId="3E816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F91D">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89</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507D">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永顺县塔卧镇中心卫生院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0670">
            <w:pPr>
              <w:jc w:val="center"/>
              <w:rPr>
                <w:rFonts w:hint="eastAsia" w:ascii="新宋体" w:hAnsi="新宋体" w:eastAsia="新宋体" w:cs="新宋体"/>
                <w:i w:val="0"/>
                <w:iCs w:val="0"/>
                <w:color w:val="000000"/>
                <w:kern w:val="0"/>
                <w:sz w:val="21"/>
                <w:szCs w:val="21"/>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C8041">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779.40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A0E0">
            <w:pPr>
              <w:jc w:val="right"/>
              <w:rPr>
                <w:rFonts w:hint="eastAsia" w:ascii="新宋体" w:hAnsi="新宋体" w:eastAsia="新宋体" w:cs="新宋体"/>
                <w:b/>
                <w:bCs/>
                <w:i w:val="0"/>
                <w:iCs w:val="0"/>
                <w:color w:val="000000"/>
                <w:sz w:val="21"/>
                <w:szCs w:val="21"/>
                <w:u w:val="none"/>
              </w:rPr>
            </w:pPr>
          </w:p>
        </w:tc>
      </w:tr>
      <w:tr w14:paraId="7C9F6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34E3">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90</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4EEE">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永顺县永茂镇卫生院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B480">
            <w:pPr>
              <w:jc w:val="center"/>
              <w:rPr>
                <w:rFonts w:hint="eastAsia" w:ascii="新宋体" w:hAnsi="新宋体" w:eastAsia="新宋体" w:cs="新宋体"/>
                <w:i w:val="0"/>
                <w:iCs w:val="0"/>
                <w:color w:val="000000"/>
                <w:kern w:val="0"/>
                <w:sz w:val="21"/>
                <w:szCs w:val="21"/>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99CA">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422.80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20EC">
            <w:pPr>
              <w:jc w:val="right"/>
              <w:rPr>
                <w:rFonts w:hint="eastAsia" w:ascii="新宋体" w:hAnsi="新宋体" w:eastAsia="新宋体" w:cs="新宋体"/>
                <w:b/>
                <w:bCs/>
                <w:i w:val="0"/>
                <w:iCs w:val="0"/>
                <w:color w:val="000000"/>
                <w:sz w:val="21"/>
                <w:szCs w:val="21"/>
                <w:u w:val="none"/>
              </w:rPr>
            </w:pPr>
          </w:p>
        </w:tc>
      </w:tr>
      <w:tr w14:paraId="11FA1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A5BD">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91</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4CB8">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永顺县中医院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6ABF">
            <w:pPr>
              <w:jc w:val="center"/>
              <w:rPr>
                <w:rFonts w:hint="eastAsia" w:ascii="新宋体" w:hAnsi="新宋体" w:eastAsia="新宋体" w:cs="新宋体"/>
                <w:i w:val="0"/>
                <w:iCs w:val="0"/>
                <w:color w:val="000000"/>
                <w:kern w:val="0"/>
                <w:sz w:val="21"/>
                <w:szCs w:val="21"/>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D563">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145.40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A227">
            <w:pPr>
              <w:jc w:val="right"/>
              <w:rPr>
                <w:rFonts w:hint="eastAsia" w:ascii="新宋体" w:hAnsi="新宋体" w:eastAsia="新宋体" w:cs="新宋体"/>
                <w:b/>
                <w:bCs/>
                <w:i w:val="0"/>
                <w:iCs w:val="0"/>
                <w:color w:val="000000"/>
                <w:sz w:val="21"/>
                <w:szCs w:val="21"/>
                <w:u w:val="none"/>
              </w:rPr>
            </w:pPr>
          </w:p>
        </w:tc>
      </w:tr>
      <w:tr w14:paraId="339C3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39B9">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92</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56E6">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永顺县人民医院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5DB2">
            <w:pPr>
              <w:jc w:val="center"/>
              <w:rPr>
                <w:rFonts w:hint="eastAsia" w:ascii="新宋体" w:hAnsi="新宋体" w:eastAsia="新宋体" w:cs="新宋体"/>
                <w:i w:val="0"/>
                <w:iCs w:val="0"/>
                <w:color w:val="000000"/>
                <w:kern w:val="0"/>
                <w:sz w:val="21"/>
                <w:szCs w:val="21"/>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ACEF">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550.59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8DA5">
            <w:pPr>
              <w:jc w:val="right"/>
              <w:rPr>
                <w:rFonts w:hint="eastAsia" w:ascii="新宋体" w:hAnsi="新宋体" w:eastAsia="新宋体" w:cs="新宋体"/>
                <w:b/>
                <w:bCs/>
                <w:i w:val="0"/>
                <w:iCs w:val="0"/>
                <w:color w:val="000000"/>
                <w:sz w:val="21"/>
                <w:szCs w:val="21"/>
                <w:u w:val="none"/>
              </w:rPr>
            </w:pPr>
          </w:p>
        </w:tc>
      </w:tr>
      <w:tr w14:paraId="189C0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B1E6">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93</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CBDB">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永顺县红十字会博爱医院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C0AA">
            <w:pPr>
              <w:jc w:val="center"/>
              <w:rPr>
                <w:rFonts w:hint="eastAsia" w:ascii="新宋体" w:hAnsi="新宋体" w:eastAsia="新宋体" w:cs="新宋体"/>
                <w:i w:val="0"/>
                <w:iCs w:val="0"/>
                <w:color w:val="000000"/>
                <w:kern w:val="0"/>
                <w:sz w:val="21"/>
                <w:szCs w:val="21"/>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E9E5">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1,387.50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C61E">
            <w:pPr>
              <w:jc w:val="right"/>
              <w:rPr>
                <w:rFonts w:hint="eastAsia" w:ascii="新宋体" w:hAnsi="新宋体" w:eastAsia="新宋体" w:cs="新宋体"/>
                <w:b/>
                <w:bCs/>
                <w:i w:val="0"/>
                <w:iCs w:val="0"/>
                <w:color w:val="000000"/>
                <w:sz w:val="21"/>
                <w:szCs w:val="21"/>
                <w:u w:val="none"/>
              </w:rPr>
            </w:pPr>
          </w:p>
        </w:tc>
      </w:tr>
      <w:tr w14:paraId="0DD80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763E">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94</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CED2">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永顺县小溪镇小溪中心卫生院回龙分院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F053">
            <w:pPr>
              <w:jc w:val="center"/>
              <w:rPr>
                <w:rFonts w:hint="eastAsia" w:ascii="新宋体" w:hAnsi="新宋体" w:eastAsia="新宋体" w:cs="新宋体"/>
                <w:i w:val="0"/>
                <w:iCs w:val="0"/>
                <w:color w:val="000000"/>
                <w:kern w:val="0"/>
                <w:sz w:val="21"/>
                <w:szCs w:val="21"/>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69D8">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 xml:space="preserve"> 883.00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6A35">
            <w:pPr>
              <w:jc w:val="right"/>
              <w:rPr>
                <w:rFonts w:hint="eastAsia" w:ascii="新宋体" w:hAnsi="新宋体" w:eastAsia="新宋体" w:cs="新宋体"/>
                <w:b/>
                <w:bCs/>
                <w:i w:val="0"/>
                <w:iCs w:val="0"/>
                <w:color w:val="000000"/>
                <w:sz w:val="21"/>
                <w:szCs w:val="21"/>
                <w:u w:val="none"/>
              </w:rPr>
            </w:pPr>
          </w:p>
        </w:tc>
      </w:tr>
      <w:tr w14:paraId="00622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8C83">
            <w:pPr>
              <w:rPr>
                <w:rFonts w:hint="eastAsia" w:ascii="新宋体" w:hAnsi="新宋体" w:eastAsia="新宋体" w:cs="新宋体"/>
                <w:i w:val="0"/>
                <w:iCs w:val="0"/>
                <w:color w:val="000000"/>
                <w:kern w:val="0"/>
                <w:sz w:val="21"/>
                <w:szCs w:val="21"/>
                <w:u w:val="none"/>
                <w:lang w:val="en-US" w:eastAsia="zh-CN" w:bidi="ar"/>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26BD">
            <w:pPr>
              <w:keepNext w:val="0"/>
              <w:keepLines w:val="0"/>
              <w:widowControl/>
              <w:suppressLineNumbers w:val="0"/>
              <w:jc w:val="center"/>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b/>
                <w:bCs/>
                <w:i w:val="0"/>
                <w:iCs w:val="0"/>
                <w:color w:val="000000"/>
                <w:kern w:val="0"/>
                <w:sz w:val="21"/>
                <w:szCs w:val="21"/>
                <w:u w:val="none"/>
                <w:lang w:val="en-US" w:eastAsia="zh-CN" w:bidi="ar"/>
              </w:rPr>
              <w:t>合   计</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7BBF">
            <w:pPr>
              <w:jc w:val="center"/>
              <w:rPr>
                <w:rFonts w:hint="eastAsia" w:ascii="新宋体" w:hAnsi="新宋体" w:eastAsia="新宋体" w:cs="新宋体"/>
                <w:i w:val="0"/>
                <w:iCs w:val="0"/>
                <w:color w:val="000000"/>
                <w:kern w:val="0"/>
                <w:sz w:val="21"/>
                <w:szCs w:val="21"/>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CA61">
            <w:pPr>
              <w:keepNext w:val="0"/>
              <w:keepLines w:val="0"/>
              <w:widowControl/>
              <w:suppressLineNumbers w:val="0"/>
              <w:jc w:val="righ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b/>
                <w:bCs/>
                <w:i w:val="0"/>
                <w:iCs w:val="0"/>
                <w:color w:val="000000"/>
                <w:kern w:val="0"/>
                <w:sz w:val="21"/>
                <w:szCs w:val="21"/>
                <w:u w:val="none"/>
                <w:lang w:val="en-US" w:eastAsia="zh-CN" w:bidi="ar"/>
              </w:rPr>
              <w:t xml:space="preserve"> 1,079,237.24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7112">
            <w:pPr>
              <w:keepNext w:val="0"/>
              <w:keepLines w:val="0"/>
              <w:widowControl/>
              <w:suppressLineNumbers w:val="0"/>
              <w:jc w:val="right"/>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lang w:val="en-US" w:eastAsia="zh-CN" w:bidi="ar"/>
              </w:rPr>
              <w:t xml:space="preserve"> 113,300.20 </w:t>
            </w:r>
          </w:p>
        </w:tc>
      </w:tr>
    </w:tbl>
    <w:p w14:paraId="297D5C1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新宋体" w:hAnsi="新宋体" w:eastAsia="新宋体" w:cs="新宋体"/>
          <w:sz w:val="21"/>
          <w:szCs w:val="21"/>
          <w:lang w:val="en-US"/>
        </w:rPr>
      </w:pPr>
    </w:p>
    <w:p w14:paraId="438B2986">
      <w:pPr>
        <w:numPr>
          <w:ilvl w:val="0"/>
          <w:numId w:val="0"/>
        </w:numPr>
        <w:ind w:firstLine="600" w:firstLineChars="200"/>
        <w:rPr>
          <w:rFonts w:hint="eastAsia" w:ascii="新宋体" w:hAnsi="新宋体" w:eastAsia="新宋体" w:cs="新宋体"/>
          <w:color w:val="333333"/>
          <w:sz w:val="30"/>
          <w:szCs w:val="30"/>
          <w:shd w:val="clear" w:color="auto" w:fill="FFFFFF"/>
        </w:rPr>
      </w:pPr>
      <w:r>
        <w:rPr>
          <w:rFonts w:hint="eastAsia" w:ascii="新宋体" w:hAnsi="新宋体" w:eastAsia="新宋体" w:cs="新宋体"/>
          <w:b w:val="0"/>
          <w:bCs w:val="0"/>
          <w:color w:val="auto"/>
          <w:sz w:val="30"/>
          <w:szCs w:val="30"/>
          <w:lang w:eastAsia="zh-CN"/>
        </w:rPr>
        <w:t>开展</w:t>
      </w:r>
      <w:r>
        <w:rPr>
          <w:rFonts w:hint="eastAsia" w:ascii="新宋体" w:hAnsi="新宋体" w:eastAsia="新宋体" w:cs="新宋体"/>
          <w:b w:val="0"/>
          <w:bCs w:val="0"/>
          <w:color w:val="auto"/>
          <w:sz w:val="30"/>
          <w:szCs w:val="30"/>
          <w:lang w:val="en-US" w:eastAsia="zh-CN"/>
        </w:rPr>
        <w:t>医保监管工作，是规范医药机构服务行为，保障基金安全的重要措施，应充分认识</w:t>
      </w:r>
      <w:r>
        <w:rPr>
          <w:rFonts w:hint="eastAsia" w:ascii="新宋体" w:hAnsi="新宋体" w:eastAsia="新宋体" w:cs="新宋体"/>
          <w:b w:val="0"/>
          <w:bCs w:val="0"/>
          <w:color w:val="auto"/>
          <w:sz w:val="30"/>
          <w:szCs w:val="30"/>
        </w:rPr>
        <w:t>到开展</w:t>
      </w:r>
      <w:r>
        <w:rPr>
          <w:rFonts w:hint="eastAsia" w:ascii="新宋体" w:hAnsi="新宋体" w:eastAsia="新宋体" w:cs="新宋体"/>
          <w:b w:val="0"/>
          <w:bCs w:val="0"/>
          <w:color w:val="auto"/>
          <w:sz w:val="30"/>
          <w:szCs w:val="30"/>
          <w:lang w:eastAsia="zh-CN"/>
        </w:rPr>
        <w:t>医保监管</w:t>
      </w:r>
      <w:r>
        <w:rPr>
          <w:rFonts w:hint="eastAsia" w:ascii="新宋体" w:hAnsi="新宋体" w:eastAsia="新宋体" w:cs="新宋体"/>
          <w:b w:val="0"/>
          <w:bCs w:val="0"/>
          <w:color w:val="auto"/>
          <w:sz w:val="30"/>
          <w:szCs w:val="30"/>
        </w:rPr>
        <w:t>工作的重要性,精心部署周密安排。</w:t>
      </w:r>
      <w:r>
        <w:rPr>
          <w:rFonts w:hint="eastAsia" w:ascii="新宋体" w:hAnsi="新宋体" w:eastAsia="新宋体" w:cs="新宋体"/>
          <w:color w:val="333333"/>
          <w:sz w:val="30"/>
          <w:szCs w:val="30"/>
          <w:shd w:val="clear" w:color="auto" w:fill="FFFFFF"/>
        </w:rPr>
        <w:t>切实履职尽责，以零容忍的态度严厉打击有序</w:t>
      </w:r>
      <w:r>
        <w:rPr>
          <w:rFonts w:hint="eastAsia" w:ascii="新宋体" w:hAnsi="新宋体" w:eastAsia="新宋体" w:cs="新宋体"/>
          <w:color w:val="333333"/>
          <w:sz w:val="30"/>
          <w:szCs w:val="30"/>
          <w:shd w:val="clear" w:color="auto" w:fill="FFFFFF"/>
          <w:lang w:eastAsia="zh-CN"/>
        </w:rPr>
        <w:t>进</w:t>
      </w:r>
      <w:r>
        <w:rPr>
          <w:rFonts w:hint="eastAsia" w:ascii="新宋体" w:hAnsi="新宋体" w:eastAsia="新宋体" w:cs="新宋体"/>
          <w:color w:val="333333"/>
          <w:sz w:val="30"/>
          <w:szCs w:val="30"/>
          <w:shd w:val="clear" w:color="auto" w:fill="FFFFFF"/>
        </w:rPr>
        <w:t>行，做到“排查一批问题线索、查处一批典型案例、追缴一批违规资金、解决一批突出问题”，该立案的及时立案、该移交的及时移交。对工作中发现的问题从重从严处理，对发现问题的风险点，有针对性的建章立制，完善控制体系，堵塞漏洞，防控风险，实现医保基金安全可控、合理使用。</w:t>
      </w:r>
    </w:p>
    <w:p w14:paraId="3782AA0C">
      <w:pPr>
        <w:autoSpaceDE w:val="0"/>
        <w:spacing w:line="560" w:lineRule="exact"/>
        <w:ind w:firstLine="600" w:firstLineChars="200"/>
        <w:rPr>
          <w:rFonts w:hint="eastAsia" w:ascii="新宋体" w:hAnsi="新宋体" w:eastAsia="新宋体" w:cs="新宋体"/>
          <w:sz w:val="30"/>
          <w:szCs w:val="30"/>
        </w:rPr>
      </w:pPr>
      <w:r>
        <w:rPr>
          <w:rFonts w:hint="eastAsia" w:ascii="新宋体" w:hAnsi="新宋体" w:eastAsia="新宋体" w:cs="新宋体"/>
          <w:sz w:val="30"/>
          <w:szCs w:val="30"/>
          <w:lang w:val="en-US" w:eastAsia="zh-CN"/>
        </w:rPr>
        <w:t>4</w:t>
      </w:r>
      <w:r>
        <w:rPr>
          <w:rFonts w:hint="eastAsia" w:ascii="新宋体" w:hAnsi="新宋体" w:eastAsia="新宋体" w:cs="新宋体"/>
          <w:sz w:val="30"/>
          <w:szCs w:val="30"/>
        </w:rPr>
        <w:t>、信访维稳落实情况</w:t>
      </w:r>
    </w:p>
    <w:p w14:paraId="4E5A4F65">
      <w:pPr>
        <w:autoSpaceDE w:val="0"/>
        <w:spacing w:line="560" w:lineRule="exact"/>
        <w:ind w:firstLine="600" w:firstLineChars="200"/>
        <w:rPr>
          <w:rFonts w:hint="eastAsia" w:ascii="宋体" w:hAnsi="宋体" w:eastAsia="宋体" w:cs="Times New Roman"/>
          <w:b/>
          <w:color w:val="333333"/>
          <w:sz w:val="28"/>
          <w:szCs w:val="28"/>
          <w:shd w:val="clear" w:color="auto" w:fill="FFFDF9"/>
        </w:rPr>
      </w:pPr>
      <w:r>
        <w:rPr>
          <w:rFonts w:hint="eastAsia" w:ascii="新宋体" w:hAnsi="新宋体" w:eastAsia="新宋体" w:cs="新宋体"/>
          <w:sz w:val="30"/>
          <w:szCs w:val="30"/>
        </w:rPr>
        <w:t>按照全县信访工作会议控制总量、消化存量、防控变量，纵深推进矛盾纠纷化解“三二一”工作法，聚焦制度改革，聚焦基层基础，聚焦突出问题，实现“四个转变”总体要求，我局成立以局长为第一责任人的信访化解专班人，落实信访维稳接待制度，认真接听信访电话，耐心听取诉求问题，用心用情解决问题。定期召开信访分析会议，重点聚焦因医保报销政策变动带来的不稳定因素，共解决群众诉求1</w:t>
      </w:r>
      <w:r>
        <w:rPr>
          <w:rFonts w:hint="eastAsia" w:ascii="新宋体" w:hAnsi="新宋体" w:eastAsia="新宋体" w:cs="新宋体"/>
          <w:sz w:val="30"/>
          <w:szCs w:val="30"/>
          <w:lang w:val="en-US" w:eastAsia="zh-CN"/>
        </w:rPr>
        <w:t>75</w:t>
      </w:r>
      <w:r>
        <w:rPr>
          <w:rFonts w:hint="eastAsia" w:ascii="新宋体" w:hAnsi="新宋体" w:eastAsia="新宋体" w:cs="新宋体"/>
          <w:sz w:val="30"/>
          <w:szCs w:val="30"/>
        </w:rPr>
        <w:t>件，协同县里化解信访积案</w:t>
      </w:r>
      <w:r>
        <w:rPr>
          <w:rFonts w:hint="eastAsia" w:ascii="新宋体" w:hAnsi="新宋体" w:eastAsia="新宋体" w:cs="新宋体"/>
          <w:sz w:val="30"/>
          <w:szCs w:val="30"/>
          <w:lang w:val="en-US" w:eastAsia="zh-CN"/>
        </w:rPr>
        <w:t>7</w:t>
      </w:r>
      <w:r>
        <w:rPr>
          <w:rFonts w:hint="eastAsia" w:ascii="新宋体" w:hAnsi="新宋体" w:eastAsia="新宋体" w:cs="新宋体"/>
          <w:sz w:val="30"/>
          <w:szCs w:val="30"/>
        </w:rPr>
        <w:t>件，涉及医保工作方面无非正常上访事件发生。</w:t>
      </w:r>
    </w:p>
    <w:p w14:paraId="1C143040">
      <w:pPr>
        <w:ind w:firstLine="551" w:firstLineChars="196"/>
        <w:rPr>
          <w:rFonts w:hint="eastAsia" w:ascii="宋体" w:hAnsi="宋体" w:eastAsia="宋体" w:cs="Times New Roman"/>
          <w:b/>
          <w:sz w:val="28"/>
          <w:szCs w:val="28"/>
          <w:lang w:eastAsia="zh-CN"/>
        </w:rPr>
      </w:pPr>
      <w:r>
        <w:rPr>
          <w:rFonts w:hint="eastAsia" w:ascii="宋体" w:hAnsi="宋体" w:eastAsia="宋体" w:cs="Times New Roman"/>
          <w:b/>
          <w:sz w:val="28"/>
          <w:szCs w:val="28"/>
        </w:rPr>
        <w:t>（</w:t>
      </w:r>
      <w:r>
        <w:rPr>
          <w:rFonts w:hint="eastAsia" w:ascii="宋体" w:hAnsi="宋体" w:eastAsia="宋体" w:cs="Times New Roman"/>
          <w:b/>
          <w:sz w:val="28"/>
          <w:szCs w:val="28"/>
          <w:lang w:eastAsia="zh-CN"/>
        </w:rPr>
        <w:t>四</w:t>
      </w:r>
      <w:r>
        <w:rPr>
          <w:rFonts w:hint="eastAsia" w:ascii="宋体" w:hAnsi="宋体" w:eastAsia="宋体" w:cs="Times New Roman"/>
          <w:b/>
          <w:sz w:val="28"/>
          <w:szCs w:val="28"/>
        </w:rPr>
        <w:t>）</w:t>
      </w:r>
      <w:r>
        <w:rPr>
          <w:rFonts w:hint="eastAsia" w:ascii="宋体" w:hAnsi="宋体" w:eastAsia="宋体" w:cs="Times New Roman"/>
          <w:b/>
          <w:sz w:val="28"/>
          <w:szCs w:val="28"/>
          <w:lang w:eastAsia="zh-CN"/>
        </w:rPr>
        <w:t>、</w:t>
      </w:r>
      <w:r>
        <w:rPr>
          <w:rFonts w:hint="eastAsia" w:ascii="宋体" w:hAnsi="宋体" w:eastAsia="宋体" w:cs="Times New Roman"/>
          <w:b/>
          <w:sz w:val="28"/>
          <w:szCs w:val="28"/>
        </w:rPr>
        <w:t>项目</w:t>
      </w:r>
      <w:r>
        <w:rPr>
          <w:rFonts w:hint="eastAsia" w:ascii="宋体" w:hAnsi="宋体" w:eastAsia="宋体" w:cs="Times New Roman"/>
          <w:b/>
          <w:sz w:val="28"/>
          <w:szCs w:val="28"/>
          <w:lang w:eastAsia="zh-CN"/>
        </w:rPr>
        <w:t>组织实施情况</w:t>
      </w:r>
    </w:p>
    <w:p w14:paraId="4C93F558">
      <w:pPr>
        <w:widowControl/>
        <w:shd w:val="clear" w:color="auto" w:fill="FFFFFF"/>
        <w:spacing w:line="240" w:lineRule="atLeast"/>
        <w:jc w:val="left"/>
        <w:rPr>
          <w:rFonts w:hint="eastAsia" w:ascii="新宋体" w:hAnsi="新宋体" w:eastAsia="新宋体" w:cs="新宋体"/>
          <w:sz w:val="30"/>
          <w:szCs w:val="30"/>
        </w:rPr>
      </w:pPr>
      <w:r>
        <w:rPr>
          <w:rFonts w:hint="eastAsia" w:ascii="新宋体" w:hAnsi="新宋体" w:eastAsia="新宋体" w:cs="新宋体"/>
          <w:sz w:val="28"/>
          <w:szCs w:val="28"/>
        </w:rPr>
        <w:t xml:space="preserve"> </w:t>
      </w:r>
      <w:r>
        <w:rPr>
          <w:rFonts w:hint="eastAsia" w:ascii="新宋体" w:hAnsi="新宋体" w:eastAsia="新宋体" w:cs="新宋体"/>
          <w:sz w:val="30"/>
          <w:szCs w:val="30"/>
        </w:rPr>
        <w:t>近年来，我县县委政府把城乡居民基本医疗保险工作作为一项重大的民生工程来抓，不断完善政策制度，20</w:t>
      </w:r>
      <w:r>
        <w:rPr>
          <w:rFonts w:hint="eastAsia" w:ascii="新宋体" w:hAnsi="新宋体" w:eastAsia="新宋体" w:cs="新宋体"/>
          <w:sz w:val="30"/>
          <w:szCs w:val="30"/>
          <w:lang w:val="en-US" w:eastAsia="zh-CN"/>
        </w:rPr>
        <w:t>23</w:t>
      </w:r>
      <w:r>
        <w:rPr>
          <w:rFonts w:hint="eastAsia" w:ascii="新宋体" w:hAnsi="新宋体" w:eastAsia="新宋体" w:cs="新宋体"/>
          <w:sz w:val="30"/>
          <w:szCs w:val="30"/>
        </w:rPr>
        <w:t>年永顺县人民政府下发了《永顺县城乡居民基本医疗保险特殊病种门诊管理实施细则》的通知（永政办发〔2018〕8号）、《永顺县城乡居民基本医疗保险实施细则》（永政发〔2018〕15号），加强医保基金监管，保障人民群众的基本医疗需求。</w:t>
      </w:r>
    </w:p>
    <w:p w14:paraId="073ED357">
      <w:pPr>
        <w:spacing w:line="240" w:lineRule="auto"/>
        <w:ind w:firstLine="600" w:firstLineChars="200"/>
        <w:rPr>
          <w:rFonts w:hint="eastAsia" w:ascii="新宋体" w:hAnsi="新宋体" w:eastAsia="新宋体" w:cs="新宋体"/>
          <w:b w:val="0"/>
          <w:bCs w:val="0"/>
          <w:sz w:val="28"/>
          <w:szCs w:val="28"/>
        </w:rPr>
      </w:pPr>
      <w:r>
        <w:rPr>
          <w:rFonts w:hint="eastAsia" w:ascii="新宋体" w:hAnsi="新宋体" w:eastAsia="新宋体" w:cs="新宋体"/>
          <w:b w:val="0"/>
          <w:bCs w:val="0"/>
          <w:sz w:val="30"/>
          <w:szCs w:val="30"/>
        </w:rPr>
        <w:t>县医保局按照国家、省制定的医保政策和规定，开展经常性检查，加强医疗费用控制，定期分析、评价基金运行情况，及时提出政策性的建议和意见，指导乡镇开展一年一度的城乡居民医保政策宣传、发动筹资工作；承办县政府交办的具体工作，定期向县政府报告。做好参保</w:t>
      </w:r>
      <w:r>
        <w:rPr>
          <w:rFonts w:hint="eastAsia" w:ascii="新宋体" w:hAnsi="新宋体" w:eastAsia="新宋体" w:cs="新宋体"/>
          <w:b w:val="0"/>
          <w:bCs w:val="0"/>
          <w:sz w:val="30"/>
          <w:szCs w:val="30"/>
          <w:lang w:eastAsia="zh-CN"/>
        </w:rPr>
        <w:t>信息</w:t>
      </w:r>
      <w:r>
        <w:rPr>
          <w:rFonts w:hint="eastAsia" w:ascii="新宋体" w:hAnsi="新宋体" w:eastAsia="新宋体" w:cs="新宋体"/>
          <w:b w:val="0"/>
          <w:bCs w:val="0"/>
          <w:sz w:val="30"/>
          <w:szCs w:val="30"/>
        </w:rPr>
        <w:t>的录入，及时</w:t>
      </w:r>
      <w:r>
        <w:rPr>
          <w:rFonts w:hint="eastAsia" w:ascii="新宋体" w:hAnsi="新宋体" w:eastAsia="新宋体" w:cs="新宋体"/>
          <w:b w:val="0"/>
          <w:bCs w:val="0"/>
          <w:sz w:val="30"/>
          <w:szCs w:val="30"/>
          <w:lang w:eastAsia="zh-CN"/>
        </w:rPr>
        <w:t>与税务局等部门沟通</w:t>
      </w:r>
      <w:r>
        <w:rPr>
          <w:rFonts w:hint="eastAsia" w:ascii="新宋体" w:hAnsi="新宋体" w:eastAsia="新宋体" w:cs="新宋体"/>
          <w:b w:val="0"/>
          <w:bCs w:val="0"/>
          <w:sz w:val="30"/>
          <w:szCs w:val="30"/>
        </w:rPr>
        <w:t>，受理定点医疗机构、参保居民医药费用报销申请，承办费用审核、结算、支付业务，负责县、乡、村三级公示制度的实施和落实，进行现场调查、核实和取证，对骗、套取城乡居民医疗保险基金的行为进行查处，规范定点医疗机构医疗服务行为，维护城乡居民医疗保险基金信息网络安全畅通，承办城乡居民医疗保险业务培训。</w:t>
      </w:r>
      <w:r>
        <w:rPr>
          <w:rFonts w:hint="eastAsia" w:ascii="新宋体" w:hAnsi="新宋体" w:eastAsia="新宋体" w:cs="新宋体"/>
          <w:b w:val="0"/>
          <w:bCs w:val="0"/>
          <w:sz w:val="28"/>
          <w:szCs w:val="28"/>
        </w:rPr>
        <w:t>具体实施情况为：</w:t>
      </w:r>
    </w:p>
    <w:p w14:paraId="27C12F89">
      <w:pPr>
        <w:spacing w:line="240" w:lineRule="auto"/>
        <w:ind w:firstLine="560" w:firstLineChars="200"/>
        <w:rPr>
          <w:rFonts w:hint="eastAsia" w:ascii="新宋体" w:hAnsi="新宋体" w:eastAsia="新宋体" w:cs="新宋体"/>
          <w:b w:val="0"/>
          <w:bCs w:val="0"/>
          <w:sz w:val="28"/>
          <w:szCs w:val="28"/>
          <w:lang w:val="en-US" w:eastAsia="zh-CN"/>
        </w:rPr>
      </w:pPr>
      <w:r>
        <w:rPr>
          <w:rFonts w:hint="eastAsia" w:ascii="新宋体" w:hAnsi="新宋体" w:eastAsia="新宋体" w:cs="新宋体"/>
          <w:b w:val="0"/>
          <w:bCs w:val="0"/>
          <w:sz w:val="28"/>
          <w:szCs w:val="28"/>
          <w:lang w:val="en-US" w:eastAsia="zh-CN"/>
        </w:rPr>
        <w:t>1、协议医疗机构基本医疗费用审核结算流程</w:t>
      </w:r>
    </w:p>
    <w:p w14:paraId="560C8FA6">
      <w:pPr>
        <w:spacing w:line="240" w:lineRule="auto"/>
        <w:ind w:firstLine="560" w:firstLineChars="200"/>
        <w:rPr>
          <w:rFonts w:hint="eastAsia" w:ascii="新宋体" w:hAnsi="新宋体" w:eastAsia="新宋体" w:cs="新宋体"/>
          <w:b w:val="0"/>
          <w:bCs w:val="0"/>
          <w:sz w:val="28"/>
          <w:szCs w:val="28"/>
          <w:lang w:val="en-US" w:eastAsia="zh-CN"/>
        </w:rPr>
      </w:pPr>
      <w:r>
        <w:rPr>
          <w:rFonts w:hint="eastAsia" w:ascii="新宋体" w:hAnsi="新宋体" w:eastAsia="新宋体" w:cs="新宋体"/>
          <w:b w:val="0"/>
          <w:bCs w:val="0"/>
          <w:sz w:val="28"/>
          <w:szCs w:val="28"/>
          <w:lang w:val="en-US" w:eastAsia="zh-CN"/>
        </w:rPr>
        <w:t>每月1日至10日，由协议医院报账员凭发票原件、补偿表原件(经驻地审核员签字)、结算汇总单、结算详单等相关资料,向待遇保障股进行申报。待遇保障股根据“永顺县医疗保障局协议机构医疗务协议”相关规定及监管股“监管处理结论”，经初审、复审，生成审核结算总单后报主要领导，分管领导审核、签字通过；将已审核的发票原件、补偿表原件、结算汇总单、结算详单、审核结算总单（加盖基金审核专用章）移交财务股拨付。</w:t>
      </w:r>
    </w:p>
    <w:p w14:paraId="4FD16208">
      <w:pPr>
        <w:spacing w:line="240" w:lineRule="auto"/>
        <w:ind w:firstLine="560" w:firstLineChars="200"/>
        <w:rPr>
          <w:rFonts w:hint="eastAsia" w:ascii="新宋体" w:hAnsi="新宋体" w:eastAsia="新宋体" w:cs="新宋体"/>
          <w:b w:val="0"/>
          <w:bCs w:val="0"/>
          <w:sz w:val="28"/>
          <w:szCs w:val="28"/>
          <w:lang w:val="en-US" w:eastAsia="zh-CN"/>
        </w:rPr>
      </w:pPr>
      <w:r>
        <w:rPr>
          <w:rFonts w:hint="eastAsia" w:ascii="新宋体" w:hAnsi="新宋体" w:eastAsia="新宋体" w:cs="新宋体"/>
          <w:b w:val="0"/>
          <w:bCs w:val="0"/>
          <w:sz w:val="28"/>
          <w:szCs w:val="28"/>
          <w:lang w:val="en-US" w:eastAsia="zh-CN"/>
        </w:rPr>
        <w:t>2、窗口报账审核</w:t>
      </w:r>
    </w:p>
    <w:p w14:paraId="6D376C13">
      <w:pPr>
        <w:spacing w:line="240" w:lineRule="auto"/>
        <w:ind w:firstLine="560" w:firstLineChars="200"/>
        <w:rPr>
          <w:rFonts w:hint="eastAsia" w:ascii="新宋体" w:hAnsi="新宋体" w:eastAsia="新宋体" w:cs="新宋体"/>
          <w:b w:val="0"/>
          <w:bCs w:val="0"/>
          <w:sz w:val="28"/>
          <w:szCs w:val="28"/>
          <w:lang w:val="en-US" w:eastAsia="zh-CN"/>
        </w:rPr>
      </w:pPr>
      <w:r>
        <w:rPr>
          <w:rFonts w:hint="eastAsia" w:ascii="新宋体" w:hAnsi="新宋体" w:eastAsia="新宋体" w:cs="新宋体"/>
          <w:b w:val="0"/>
          <w:bCs w:val="0"/>
          <w:sz w:val="28"/>
          <w:szCs w:val="28"/>
          <w:lang w:val="en-US" w:eastAsia="zh-CN"/>
        </w:rPr>
        <w:t>（1）提交病人住院报账资料（住院发票原件；住院费用汇总清单原件；疾病诊断书及出院记录原件；与生育有关的住院费用报销，需提供结婚证及生育证复印件；身份证或户口复印件+银行卡或存折复印件及联系电话：未成年患者提供直系亲属的身份证复印件和银行卡或存折复印件+患者本人身份证或户口复印件、建档立卡户患者需提供扶贫明白卡或折+明白折开户人的身份证或户口复印件）。</w:t>
      </w:r>
    </w:p>
    <w:p w14:paraId="3E5DCA70">
      <w:pPr>
        <w:spacing w:line="240" w:lineRule="auto"/>
        <w:ind w:firstLine="560" w:firstLineChars="200"/>
        <w:rPr>
          <w:rFonts w:hint="eastAsia" w:ascii="新宋体" w:hAnsi="新宋体" w:eastAsia="新宋体" w:cs="新宋体"/>
          <w:b w:val="0"/>
          <w:bCs w:val="0"/>
          <w:sz w:val="28"/>
          <w:szCs w:val="28"/>
          <w:lang w:val="en-US" w:eastAsia="zh-CN"/>
        </w:rPr>
      </w:pPr>
      <w:r>
        <w:rPr>
          <w:rFonts w:hint="eastAsia" w:ascii="新宋体" w:hAnsi="新宋体" w:eastAsia="新宋体" w:cs="新宋体"/>
          <w:b w:val="0"/>
          <w:bCs w:val="0"/>
          <w:sz w:val="28"/>
          <w:szCs w:val="28"/>
          <w:lang w:val="en-US" w:eastAsia="zh-CN"/>
        </w:rPr>
        <w:t>（2）在协议医院的住院病人，通过接口系统，由医院网传补偿数据，再制单进行补偿。</w:t>
      </w:r>
    </w:p>
    <w:p w14:paraId="3955B229">
      <w:pPr>
        <w:spacing w:line="240" w:lineRule="auto"/>
        <w:ind w:firstLine="560" w:firstLineChars="200"/>
        <w:rPr>
          <w:rFonts w:hint="eastAsia" w:ascii="新宋体" w:hAnsi="新宋体" w:eastAsia="新宋体" w:cs="新宋体"/>
          <w:b w:val="0"/>
          <w:bCs w:val="0"/>
          <w:sz w:val="28"/>
          <w:szCs w:val="28"/>
          <w:lang w:val="en-US" w:eastAsia="zh-CN"/>
        </w:rPr>
      </w:pPr>
      <w:r>
        <w:rPr>
          <w:rFonts w:hint="eastAsia" w:ascii="新宋体" w:hAnsi="新宋体" w:eastAsia="新宋体" w:cs="新宋体"/>
          <w:b w:val="0"/>
          <w:bCs w:val="0"/>
          <w:sz w:val="28"/>
          <w:szCs w:val="28"/>
          <w:lang w:val="en-US" w:eastAsia="zh-CN"/>
        </w:rPr>
        <w:t>（3）在非协议医院的住院病人，住院费用在1万元以上的，由专人打电话核实，5万元以上的去函核实，核实清楚后，由专人签字，再进行补偿。</w:t>
      </w:r>
    </w:p>
    <w:p w14:paraId="573C38DB">
      <w:pPr>
        <w:spacing w:line="240" w:lineRule="auto"/>
        <w:ind w:firstLine="560" w:firstLineChars="200"/>
        <w:rPr>
          <w:rFonts w:hint="eastAsia" w:ascii="新宋体" w:hAnsi="新宋体" w:eastAsia="新宋体" w:cs="新宋体"/>
          <w:b w:val="0"/>
          <w:bCs w:val="0"/>
          <w:sz w:val="28"/>
          <w:szCs w:val="28"/>
          <w:lang w:val="en-US" w:eastAsia="zh-CN"/>
        </w:rPr>
      </w:pPr>
      <w:r>
        <w:rPr>
          <w:rFonts w:hint="eastAsia" w:ascii="新宋体" w:hAnsi="新宋体" w:eastAsia="新宋体" w:cs="新宋体"/>
          <w:b w:val="0"/>
          <w:bCs w:val="0"/>
          <w:sz w:val="28"/>
          <w:szCs w:val="28"/>
          <w:lang w:val="en-US" w:eastAsia="zh-CN"/>
        </w:rPr>
        <w:t>（4）工作人员初审后，由窗口负责人复审，才能打印补偿清单。</w:t>
      </w:r>
    </w:p>
    <w:p w14:paraId="5C7C8E6C">
      <w:pPr>
        <w:spacing w:line="240" w:lineRule="auto"/>
        <w:ind w:firstLine="560" w:firstLineChars="200"/>
        <w:rPr>
          <w:rFonts w:hint="eastAsia" w:ascii="新宋体" w:hAnsi="新宋体" w:eastAsia="新宋体" w:cs="新宋体"/>
          <w:b w:val="0"/>
          <w:bCs w:val="0"/>
          <w:sz w:val="28"/>
          <w:szCs w:val="28"/>
          <w:lang w:val="en-US" w:eastAsia="zh-CN"/>
        </w:rPr>
      </w:pPr>
      <w:r>
        <w:rPr>
          <w:rFonts w:hint="eastAsia" w:ascii="新宋体" w:hAnsi="新宋体" w:eastAsia="新宋体" w:cs="新宋体"/>
          <w:b w:val="0"/>
          <w:bCs w:val="0"/>
          <w:sz w:val="28"/>
          <w:szCs w:val="28"/>
          <w:lang w:val="en-US" w:eastAsia="zh-CN"/>
        </w:rPr>
        <w:t>3、特殊病种门诊待遇申报办理流程</w:t>
      </w:r>
    </w:p>
    <w:p w14:paraId="5CBCAFDC">
      <w:pPr>
        <w:spacing w:line="240" w:lineRule="auto"/>
        <w:ind w:firstLine="560" w:firstLineChars="200"/>
        <w:rPr>
          <w:rFonts w:hint="eastAsia" w:ascii="新宋体" w:hAnsi="新宋体" w:eastAsia="新宋体" w:cs="新宋体"/>
          <w:b w:val="0"/>
          <w:bCs w:val="0"/>
          <w:sz w:val="28"/>
          <w:szCs w:val="28"/>
          <w:lang w:val="en-US" w:eastAsia="zh-CN"/>
        </w:rPr>
      </w:pPr>
      <w:r>
        <w:rPr>
          <w:rFonts w:hint="eastAsia" w:ascii="新宋体" w:hAnsi="新宋体" w:eastAsia="新宋体" w:cs="新宋体"/>
          <w:b w:val="0"/>
          <w:bCs w:val="0"/>
          <w:sz w:val="28"/>
          <w:szCs w:val="28"/>
          <w:lang w:val="en-US" w:eastAsia="zh-CN"/>
        </w:rPr>
        <w:t>（1）申报资料：提交《永顺县城乡居民基本医疗保险特殊病种申请表》，本人身份证（或户口页或社保卡）复印件，本人近期2张1寸免冠照片，所患特殊病种的疾病诊断证明书，住院病历或出院记录，病理诊断报告，免疫组化报告，影像报告等（以上均限二级以上医院提供并加盖公章）。</w:t>
      </w:r>
    </w:p>
    <w:p w14:paraId="25BE1FF6">
      <w:pPr>
        <w:numPr>
          <w:ilvl w:val="0"/>
          <w:numId w:val="0"/>
        </w:numPr>
        <w:spacing w:line="240" w:lineRule="auto"/>
        <w:ind w:firstLine="560" w:firstLineChars="200"/>
        <w:rPr>
          <w:rFonts w:hint="eastAsia" w:ascii="新宋体" w:hAnsi="新宋体" w:eastAsia="新宋体" w:cs="新宋体"/>
          <w:b w:val="0"/>
          <w:bCs w:val="0"/>
          <w:sz w:val="28"/>
          <w:szCs w:val="28"/>
          <w:lang w:val="en-US" w:eastAsia="zh-CN"/>
        </w:rPr>
      </w:pPr>
      <w:r>
        <w:rPr>
          <w:rFonts w:hint="eastAsia" w:ascii="新宋体" w:hAnsi="新宋体" w:eastAsia="新宋体" w:cs="新宋体"/>
          <w:b w:val="0"/>
          <w:bCs w:val="0"/>
          <w:sz w:val="28"/>
          <w:szCs w:val="28"/>
          <w:lang w:val="en-US" w:eastAsia="zh-CN"/>
        </w:rPr>
        <w:t>（2）申报地点:县医保局服务窗口。</w:t>
      </w:r>
    </w:p>
    <w:p w14:paraId="68A2EFE7">
      <w:pPr>
        <w:numPr>
          <w:ilvl w:val="0"/>
          <w:numId w:val="0"/>
        </w:numPr>
        <w:spacing w:line="240" w:lineRule="auto"/>
        <w:ind w:firstLine="560" w:firstLineChars="200"/>
        <w:rPr>
          <w:rFonts w:hint="eastAsia" w:ascii="新宋体" w:hAnsi="新宋体" w:eastAsia="新宋体" w:cs="新宋体"/>
          <w:b w:val="0"/>
          <w:bCs w:val="0"/>
          <w:sz w:val="28"/>
          <w:szCs w:val="28"/>
          <w:lang w:val="en-US" w:eastAsia="zh-CN"/>
        </w:rPr>
      </w:pPr>
      <w:r>
        <w:rPr>
          <w:rFonts w:hint="eastAsia" w:ascii="新宋体" w:hAnsi="新宋体" w:eastAsia="新宋体" w:cs="新宋体"/>
          <w:b w:val="0"/>
          <w:bCs w:val="0"/>
          <w:sz w:val="28"/>
          <w:szCs w:val="28"/>
          <w:lang w:val="en-US" w:eastAsia="zh-CN"/>
        </w:rPr>
        <w:t>（3）审核流程：初审：每季度（3、6、9、12月11日一15日），评审：每季度（3、6、9、12月16日一25日），复核：每季度（26日一月末）。</w:t>
      </w:r>
    </w:p>
    <w:p w14:paraId="0D5CA56B">
      <w:pPr>
        <w:numPr>
          <w:ilvl w:val="0"/>
          <w:numId w:val="0"/>
        </w:numPr>
        <w:spacing w:line="240" w:lineRule="auto"/>
        <w:ind w:firstLine="560" w:firstLineChars="200"/>
        <w:rPr>
          <w:rFonts w:hint="eastAsia" w:ascii="新宋体" w:hAnsi="新宋体" w:eastAsia="新宋体" w:cs="新宋体"/>
          <w:b w:val="0"/>
          <w:bCs w:val="0"/>
          <w:sz w:val="28"/>
          <w:szCs w:val="28"/>
          <w:lang w:val="en-US" w:eastAsia="zh-CN"/>
        </w:rPr>
      </w:pPr>
      <w:r>
        <w:rPr>
          <w:rFonts w:hint="eastAsia" w:ascii="新宋体" w:hAnsi="新宋体" w:eastAsia="新宋体" w:cs="新宋体"/>
          <w:b w:val="0"/>
          <w:bCs w:val="0"/>
          <w:sz w:val="28"/>
          <w:szCs w:val="28"/>
          <w:lang w:val="en-US" w:eastAsia="zh-CN"/>
        </w:rPr>
        <w:t>（4）特门患者就医购药：特殊病种患者应持特门登记证手册和居民身份证或社会保障卡直接在协议医药机构就诊或购药，符合规定的医疗费用，直接在定点医疗机构报销，参保患者只需支付自费部分的费用。协议医疗机构需如实在特门登记证上填写当次购药报销情况。 特殊病种患者长期在外地居住或因病情需要在外地医疗机构发生的特殊病种医药费用，凭发票、相关资料到当地医疗保障局经办窗口按规定报销。</w:t>
      </w:r>
    </w:p>
    <w:p w14:paraId="17962532">
      <w:pPr>
        <w:numPr>
          <w:ilvl w:val="0"/>
          <w:numId w:val="0"/>
        </w:numPr>
        <w:spacing w:line="240" w:lineRule="auto"/>
        <w:ind w:firstLine="611"/>
        <w:rPr>
          <w:rFonts w:hint="eastAsia" w:ascii="新宋体" w:hAnsi="新宋体" w:eastAsia="新宋体" w:cs="新宋体"/>
          <w:b w:val="0"/>
          <w:bCs w:val="0"/>
          <w:sz w:val="28"/>
          <w:szCs w:val="28"/>
          <w:lang w:val="en-US" w:eastAsia="zh-CN"/>
        </w:rPr>
      </w:pPr>
      <w:r>
        <w:rPr>
          <w:rFonts w:hint="eastAsia" w:ascii="新宋体" w:hAnsi="新宋体" w:eastAsia="新宋体" w:cs="新宋体"/>
          <w:b w:val="0"/>
          <w:bCs w:val="0"/>
          <w:sz w:val="28"/>
          <w:szCs w:val="28"/>
          <w:lang w:val="en-US" w:eastAsia="zh-CN"/>
        </w:rPr>
        <w:t>4、异地就医结算</w:t>
      </w:r>
    </w:p>
    <w:p w14:paraId="4AF01C4F">
      <w:pPr>
        <w:ind w:firstLine="548" w:firstLineChars="196"/>
        <w:rPr>
          <w:rFonts w:hint="eastAsia" w:ascii="宋体" w:hAnsi="宋体" w:eastAsia="宋体" w:cs="宋体"/>
          <w:sz w:val="28"/>
          <w:szCs w:val="28"/>
        </w:rPr>
      </w:pPr>
      <w:r>
        <w:rPr>
          <w:rFonts w:hint="eastAsia" w:ascii="新宋体" w:hAnsi="新宋体" w:eastAsia="新宋体" w:cs="新宋体"/>
          <w:b w:val="0"/>
          <w:bCs w:val="0"/>
          <w:sz w:val="28"/>
          <w:szCs w:val="28"/>
          <w:lang w:val="en-US" w:eastAsia="zh-CN"/>
        </w:rPr>
        <w:t>永顺县城乡居民医保在全国定点医疗机构可直接进行异地结算。</w:t>
      </w:r>
    </w:p>
    <w:p w14:paraId="1D779DED">
      <w:pPr>
        <w:ind w:firstLine="551" w:firstLineChars="196"/>
        <w:rPr>
          <w:rFonts w:hint="eastAsia" w:ascii="宋体" w:hAnsi="宋体" w:eastAsia="宋体" w:cs="Times New Roman"/>
          <w:b/>
          <w:bCs/>
          <w:color w:val="000000"/>
          <w:sz w:val="28"/>
          <w:szCs w:val="28"/>
        </w:rPr>
      </w:pPr>
      <w:r>
        <w:rPr>
          <w:rFonts w:hint="eastAsia" w:ascii="宋体" w:hAnsi="宋体" w:eastAsia="宋体" w:cs="Times New Roman"/>
          <w:b/>
          <w:bCs/>
          <w:color w:val="000000"/>
          <w:sz w:val="28"/>
          <w:szCs w:val="28"/>
        </w:rPr>
        <w:t>二、绩效评价工作情况</w:t>
      </w:r>
    </w:p>
    <w:p w14:paraId="3573407D">
      <w:pPr>
        <w:widowControl/>
        <w:spacing w:line="240" w:lineRule="atLeast"/>
        <w:ind w:firstLine="562" w:firstLineChars="200"/>
        <w:jc w:val="left"/>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（一）绩效评价目的</w:t>
      </w:r>
    </w:p>
    <w:p w14:paraId="7EE6DF9F">
      <w:pPr>
        <w:widowControl/>
        <w:spacing w:line="240" w:lineRule="atLeast"/>
        <w:ind w:firstLine="560" w:firstLineChars="200"/>
        <w:jc w:val="left"/>
        <w:rPr>
          <w:rFonts w:hint="eastAsia" w:ascii="宋体" w:hAnsi="宋体" w:eastAsia="宋体" w:cs="Times New Roman"/>
          <w:sz w:val="28"/>
          <w:szCs w:val="28"/>
        </w:rPr>
      </w:pPr>
      <w:r>
        <w:rPr>
          <w:rFonts w:hint="eastAsia" w:ascii="宋体" w:hAnsi="宋体" w:eastAsia="宋体" w:cs="Times New Roman"/>
          <w:sz w:val="28"/>
          <w:szCs w:val="28"/>
        </w:rPr>
        <w:t>城乡居民医疗保险基金为城乡居民提供基本医疗保障，以住院统筹为主，重点解决城乡居民因病住院而产生的医疗费用；提高城乡居民的健康水平。通过开展城乡居民医疗保险基金绩效评价工作，了解城乡居民医疗保险基金的使用情况、效益情况，为政府科学决策提供参考，提高城乡居民医疗保险基金的使用绩效。</w:t>
      </w:r>
    </w:p>
    <w:p w14:paraId="7D720090">
      <w:pPr>
        <w:ind w:firstLine="551" w:firstLineChars="196"/>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（二）绩效评价工作过程</w:t>
      </w:r>
    </w:p>
    <w:p w14:paraId="7527F990">
      <w:pPr>
        <w:ind w:firstLine="548" w:firstLineChars="196"/>
        <w:rPr>
          <w:rFonts w:hint="eastAsia" w:ascii="宋体" w:hAnsi="宋体" w:eastAsia="宋体" w:cs="Times New Roman"/>
          <w:sz w:val="28"/>
          <w:szCs w:val="28"/>
        </w:rPr>
      </w:pPr>
      <w:r>
        <w:rPr>
          <w:rFonts w:hint="eastAsia" w:ascii="宋体" w:hAnsi="宋体" w:eastAsia="宋体" w:cs="Times New Roman"/>
          <w:sz w:val="28"/>
          <w:szCs w:val="28"/>
        </w:rPr>
        <w:t>财政部门针对城乡居民医保的绩效自评，开展现场评价，实地核查项目资金管理、财务账目、建设成效等情况，收集相关资料，采取</w:t>
      </w:r>
      <w:r>
        <w:rPr>
          <w:rFonts w:hint="eastAsia" w:ascii="宋体" w:hAnsi="宋体" w:eastAsia="宋体" w:cs="Times New Roman"/>
          <w:sz w:val="28"/>
          <w:szCs w:val="28"/>
          <w:lang w:eastAsia="zh-CN"/>
        </w:rPr>
        <w:t>现场</w:t>
      </w:r>
      <w:r>
        <w:rPr>
          <w:rFonts w:hint="eastAsia" w:ascii="宋体" w:hAnsi="宋体" w:eastAsia="宋体" w:cs="Times New Roman"/>
          <w:sz w:val="28"/>
          <w:szCs w:val="28"/>
        </w:rPr>
        <w:t>调查问卷形式开展绩效评价工作。通过</w:t>
      </w:r>
      <w:r>
        <w:rPr>
          <w:rFonts w:hint="eastAsia" w:ascii="宋体" w:hAnsi="宋体" w:eastAsia="宋体" w:cs="Times New Roman"/>
          <w:sz w:val="28"/>
          <w:szCs w:val="28"/>
          <w:lang w:eastAsia="zh-CN"/>
        </w:rPr>
        <w:t>现场</w:t>
      </w:r>
      <w:r>
        <w:rPr>
          <w:rFonts w:hint="eastAsia" w:ascii="宋体" w:hAnsi="宋体" w:eastAsia="宋体" w:cs="Times New Roman"/>
          <w:sz w:val="28"/>
          <w:szCs w:val="28"/>
        </w:rPr>
        <w:t>调查对202</w:t>
      </w:r>
      <w:r>
        <w:rPr>
          <w:rFonts w:hint="eastAsia" w:ascii="宋体" w:hAnsi="宋体" w:eastAsia="宋体" w:cs="Times New Roman"/>
          <w:sz w:val="28"/>
          <w:szCs w:val="28"/>
          <w:lang w:val="en-US" w:eastAsia="zh-CN"/>
        </w:rPr>
        <w:t>3</w:t>
      </w:r>
      <w:r>
        <w:rPr>
          <w:rFonts w:hint="eastAsia" w:ascii="宋体" w:hAnsi="宋体" w:eastAsia="宋体" w:cs="Times New Roman"/>
          <w:sz w:val="28"/>
          <w:szCs w:val="28"/>
        </w:rPr>
        <w:t>年住院的</w:t>
      </w:r>
      <w:r>
        <w:rPr>
          <w:rFonts w:hint="eastAsia" w:ascii="宋体" w:hAnsi="宋体" w:eastAsia="宋体" w:cs="Times New Roman"/>
          <w:sz w:val="28"/>
          <w:szCs w:val="28"/>
          <w:lang w:val="en-US" w:eastAsia="zh-CN"/>
        </w:rPr>
        <w:t>100</w:t>
      </w:r>
      <w:r>
        <w:rPr>
          <w:rFonts w:hint="eastAsia" w:ascii="宋体" w:hAnsi="宋体" w:eastAsia="宋体" w:cs="Times New Roman"/>
          <w:sz w:val="28"/>
          <w:szCs w:val="28"/>
        </w:rPr>
        <w:t>名患者</w:t>
      </w:r>
      <w:r>
        <w:rPr>
          <w:rFonts w:hint="eastAsia" w:ascii="宋体" w:hAnsi="宋体" w:eastAsia="宋体" w:cs="Times New Roman"/>
          <w:sz w:val="28"/>
          <w:szCs w:val="28"/>
          <w:lang w:eastAsia="zh-CN"/>
        </w:rPr>
        <w:t>及</w:t>
      </w:r>
      <w:r>
        <w:rPr>
          <w:rFonts w:hint="eastAsia" w:ascii="宋体" w:hAnsi="宋体" w:eastAsia="宋体" w:cs="Times New Roman"/>
          <w:sz w:val="28"/>
          <w:szCs w:val="28"/>
          <w:lang w:val="en-US" w:eastAsia="zh-CN"/>
        </w:rPr>
        <w:t>100名</w:t>
      </w:r>
      <w:r>
        <w:rPr>
          <w:rFonts w:hint="eastAsia" w:ascii="宋体" w:hAnsi="宋体" w:eastAsia="宋体" w:cs="Times New Roman"/>
          <w:sz w:val="28"/>
          <w:szCs w:val="28"/>
          <w:lang w:eastAsia="zh-CN"/>
        </w:rPr>
        <w:t>群众</w:t>
      </w:r>
      <w:r>
        <w:rPr>
          <w:rFonts w:hint="eastAsia" w:ascii="宋体" w:hAnsi="宋体" w:eastAsia="宋体" w:cs="Times New Roman"/>
          <w:sz w:val="28"/>
          <w:szCs w:val="28"/>
        </w:rPr>
        <w:t>进行了问卷调查，了解患者对该项目实施的满意度。</w:t>
      </w:r>
    </w:p>
    <w:p w14:paraId="65F85DC0">
      <w:pPr>
        <w:ind w:firstLine="551" w:firstLineChars="196"/>
        <w:rPr>
          <w:rFonts w:hint="eastAsia" w:ascii="宋体" w:hAnsi="宋体" w:eastAsia="宋体" w:cs="Times New Roman"/>
          <w:b/>
          <w:bCs/>
          <w:color w:val="000000"/>
          <w:sz w:val="28"/>
          <w:szCs w:val="28"/>
        </w:rPr>
      </w:pPr>
      <w:r>
        <w:rPr>
          <w:rFonts w:hint="eastAsia" w:ascii="宋体" w:hAnsi="宋体" w:eastAsia="宋体" w:cs="Times New Roman"/>
          <w:b/>
          <w:bCs/>
          <w:color w:val="000000"/>
          <w:sz w:val="28"/>
          <w:szCs w:val="28"/>
        </w:rPr>
        <w:t>三、综合评价结果</w:t>
      </w:r>
    </w:p>
    <w:p w14:paraId="1F3D2B15">
      <w:pPr>
        <w:ind w:firstLine="548" w:firstLineChars="196"/>
        <w:rPr>
          <w:rFonts w:hint="eastAsia" w:ascii="新宋体" w:hAnsi="新宋体" w:eastAsia="新宋体" w:cs="新宋体"/>
          <w:sz w:val="28"/>
          <w:szCs w:val="28"/>
        </w:rPr>
      </w:pPr>
      <w:r>
        <w:rPr>
          <w:rFonts w:hint="eastAsia" w:ascii="新宋体" w:hAnsi="新宋体" w:eastAsia="新宋体" w:cs="新宋体"/>
          <w:sz w:val="28"/>
          <w:szCs w:val="28"/>
        </w:rPr>
        <w:t>202</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年医保局认真贯彻落实城乡居民医疗保险基金各项政策，积极推动城乡居民医疗保险基金项目的顺利实施，确保我县城乡居民医疗保险达到较高的参保率，让广大参保群众充分受益的前提下确保了基金安全，在一定程度上减轻了参保群众治病的经济压力，提高了城乡居民健康水平，专项资金的使用效益得到了一定发挥，但在项目实施管理中还存在一些问题，如医保监管手段简单，医院行为不规范，多家医院存在过度医疗现象，增加了群众治疗费用，损害了群众身体健康，影响了专项资金的使用效益。</w:t>
      </w:r>
    </w:p>
    <w:p w14:paraId="11242D71">
      <w:pPr>
        <w:ind w:firstLine="548" w:firstLineChars="196"/>
        <w:rPr>
          <w:rFonts w:hint="eastAsia" w:ascii="宋体" w:hAnsi="宋体" w:eastAsia="宋体" w:cs="Times New Roman"/>
          <w:sz w:val="28"/>
          <w:szCs w:val="28"/>
        </w:rPr>
      </w:pPr>
      <w:r>
        <w:rPr>
          <w:rFonts w:hint="eastAsia" w:ascii="新宋体" w:hAnsi="新宋体" w:eastAsia="新宋体" w:cs="新宋体"/>
          <w:sz w:val="28"/>
          <w:szCs w:val="28"/>
        </w:rPr>
        <w:t>根据《永顺县202</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年度城乡居民</w:t>
      </w:r>
      <w:r>
        <w:rPr>
          <w:rFonts w:hint="eastAsia" w:ascii="新宋体" w:hAnsi="新宋体" w:eastAsia="新宋体" w:cs="新宋体"/>
          <w:sz w:val="28"/>
          <w:szCs w:val="28"/>
          <w:lang w:eastAsia="zh-CN"/>
        </w:rPr>
        <w:t>基本</w:t>
      </w:r>
      <w:r>
        <w:rPr>
          <w:rFonts w:hint="eastAsia" w:ascii="新宋体" w:hAnsi="新宋体" w:eastAsia="新宋体" w:cs="新宋体"/>
          <w:sz w:val="28"/>
          <w:szCs w:val="28"/>
        </w:rPr>
        <w:t>医疗保险专项资金绩效评价指标体系》评分，城乡居民</w:t>
      </w:r>
      <w:r>
        <w:rPr>
          <w:rFonts w:hint="eastAsia" w:ascii="新宋体" w:hAnsi="新宋体" w:eastAsia="新宋体" w:cs="新宋体"/>
          <w:sz w:val="28"/>
          <w:szCs w:val="28"/>
          <w:lang w:eastAsia="zh-CN"/>
        </w:rPr>
        <w:t>基本</w:t>
      </w:r>
      <w:r>
        <w:rPr>
          <w:rFonts w:hint="eastAsia" w:ascii="新宋体" w:hAnsi="新宋体" w:eastAsia="新宋体" w:cs="新宋体"/>
          <w:sz w:val="28"/>
          <w:szCs w:val="28"/>
        </w:rPr>
        <w:t>医疗保险专项资金绩效评价</w:t>
      </w:r>
      <w:r>
        <w:rPr>
          <w:rFonts w:hint="eastAsia" w:ascii="新宋体" w:hAnsi="新宋体" w:eastAsia="新宋体" w:cs="新宋体"/>
          <w:sz w:val="28"/>
          <w:szCs w:val="28"/>
          <w:lang w:eastAsia="zh-CN"/>
        </w:rPr>
        <w:t>得分</w:t>
      </w:r>
      <w:r>
        <w:rPr>
          <w:rFonts w:hint="eastAsia" w:ascii="宋体" w:hAnsi="宋体" w:eastAsia="宋体" w:cs="Times New Roman"/>
          <w:sz w:val="28"/>
          <w:szCs w:val="28"/>
        </w:rPr>
        <w:t>为9</w:t>
      </w:r>
      <w:r>
        <w:rPr>
          <w:rFonts w:hint="eastAsia" w:ascii="宋体" w:hAnsi="宋体" w:eastAsia="宋体" w:cs="Times New Roman"/>
          <w:sz w:val="28"/>
          <w:szCs w:val="28"/>
          <w:lang w:val="en-US" w:eastAsia="zh-CN"/>
        </w:rPr>
        <w:t>6</w:t>
      </w:r>
      <w:r>
        <w:rPr>
          <w:rFonts w:hint="eastAsia" w:ascii="宋体" w:hAnsi="宋体" w:eastAsia="宋体" w:cs="Times New Roman"/>
          <w:sz w:val="28"/>
          <w:szCs w:val="28"/>
        </w:rPr>
        <w:t>分，财政支出绩效为“优”。</w:t>
      </w:r>
    </w:p>
    <w:p w14:paraId="083C270A">
      <w:pPr>
        <w:numPr>
          <w:ilvl w:val="0"/>
          <w:numId w:val="2"/>
        </w:numPr>
        <w:ind w:firstLine="640"/>
        <w:rPr>
          <w:rFonts w:hint="eastAsia" w:ascii="宋体" w:hAnsi="宋体" w:eastAsia="宋体" w:cs="Times New Roman"/>
          <w:b/>
          <w:bCs/>
          <w:color w:val="000000"/>
          <w:sz w:val="28"/>
          <w:szCs w:val="28"/>
        </w:rPr>
      </w:pPr>
      <w:r>
        <w:rPr>
          <w:rFonts w:hint="eastAsia" w:ascii="宋体" w:hAnsi="宋体" w:eastAsia="宋体" w:cs="Times New Roman"/>
          <w:b/>
          <w:bCs/>
          <w:color w:val="000000"/>
          <w:sz w:val="28"/>
          <w:szCs w:val="28"/>
        </w:rPr>
        <w:t>项目绩效情况</w:t>
      </w:r>
    </w:p>
    <w:p w14:paraId="5D8C9D73">
      <w:pPr>
        <w:widowControl/>
        <w:shd w:val="clear" w:color="auto" w:fill="FFFFFF"/>
        <w:spacing w:line="240" w:lineRule="atLeast"/>
        <w:ind w:firstLine="600" w:firstLineChars="200"/>
        <w:jc w:val="left"/>
        <w:rPr>
          <w:rFonts w:hint="eastAsia" w:ascii="新宋体" w:hAnsi="新宋体" w:eastAsia="新宋体" w:cs="新宋体"/>
          <w:sz w:val="30"/>
          <w:szCs w:val="30"/>
        </w:rPr>
      </w:pPr>
      <w:r>
        <w:rPr>
          <w:rFonts w:hint="eastAsia" w:ascii="新宋体" w:hAnsi="新宋体" w:eastAsia="新宋体" w:cs="新宋体"/>
          <w:sz w:val="30"/>
          <w:szCs w:val="30"/>
        </w:rPr>
        <w:t>城乡居民医疗保险工作室一项“政府得民心，居民得好处”的惠民工程，该项目的实施与深入推进，城乡居民的基本医疗得到保障，提高了城乡居民的生活质量，提高了居民抵御重大疾病风险能力，保护了居民身心健康，促进了社会的稳定，为构建和谐社会做出了很大的贡献。</w:t>
      </w:r>
    </w:p>
    <w:p w14:paraId="2E0BECC1">
      <w:pPr>
        <w:numPr>
          <w:ilvl w:val="0"/>
          <w:numId w:val="0"/>
        </w:numPr>
        <w:spacing w:line="240" w:lineRule="auto"/>
        <w:ind w:firstLine="611"/>
        <w:rPr>
          <w:rFonts w:hint="eastAsia" w:ascii="新宋体" w:hAnsi="新宋体" w:eastAsia="新宋体" w:cs="新宋体"/>
          <w:b w:val="0"/>
          <w:bCs w:val="0"/>
          <w:sz w:val="30"/>
          <w:szCs w:val="30"/>
          <w:lang w:val="en-US" w:eastAsia="zh-CN"/>
        </w:rPr>
      </w:pPr>
      <w:r>
        <w:rPr>
          <w:rFonts w:hint="eastAsia" w:ascii="新宋体" w:hAnsi="新宋体" w:eastAsia="新宋体" w:cs="新宋体"/>
          <w:b w:val="0"/>
          <w:bCs w:val="0"/>
          <w:sz w:val="30"/>
          <w:szCs w:val="30"/>
          <w:lang w:val="en-US" w:eastAsia="zh-CN"/>
        </w:rPr>
        <w:t>1、经济效益</w:t>
      </w:r>
    </w:p>
    <w:p w14:paraId="632D0026">
      <w:pPr>
        <w:ind w:firstLine="600" w:firstLineChars="200"/>
        <w:rPr>
          <w:rFonts w:hint="eastAsia" w:ascii="新宋体" w:hAnsi="新宋体" w:eastAsia="新宋体" w:cs="新宋体"/>
          <w:b w:val="0"/>
          <w:bCs w:val="0"/>
          <w:sz w:val="30"/>
          <w:szCs w:val="30"/>
          <w:lang w:val="en-US" w:eastAsia="zh-CN"/>
        </w:rPr>
      </w:pPr>
      <w:r>
        <w:rPr>
          <w:rFonts w:hint="eastAsia" w:ascii="新宋体" w:hAnsi="新宋体" w:eastAsia="新宋体" w:cs="新宋体"/>
          <w:color w:val="auto"/>
          <w:sz w:val="30"/>
          <w:szCs w:val="30"/>
          <w:lang w:val="en-US" w:eastAsia="zh-CN"/>
        </w:rPr>
        <w:t>我县</w:t>
      </w:r>
      <w:r>
        <w:rPr>
          <w:rFonts w:hint="eastAsia" w:ascii="新宋体" w:hAnsi="新宋体" w:eastAsia="新宋体" w:cs="新宋体"/>
          <w:sz w:val="30"/>
          <w:szCs w:val="30"/>
        </w:rPr>
        <w:t>202</w:t>
      </w:r>
      <w:r>
        <w:rPr>
          <w:rFonts w:hint="eastAsia" w:ascii="新宋体" w:hAnsi="新宋体" w:eastAsia="新宋体" w:cs="新宋体"/>
          <w:sz w:val="30"/>
          <w:szCs w:val="30"/>
          <w:lang w:val="en-US" w:eastAsia="zh-CN"/>
        </w:rPr>
        <w:t>3</w:t>
      </w:r>
      <w:r>
        <w:rPr>
          <w:rFonts w:hint="eastAsia" w:ascii="新宋体" w:hAnsi="新宋体" w:eastAsia="新宋体" w:cs="新宋体"/>
          <w:sz w:val="30"/>
          <w:szCs w:val="30"/>
        </w:rPr>
        <w:t>年</w:t>
      </w:r>
      <w:r>
        <w:rPr>
          <w:rFonts w:hint="eastAsia" w:ascii="新宋体" w:hAnsi="新宋体" w:eastAsia="新宋体" w:cs="新宋体"/>
          <w:sz w:val="30"/>
          <w:szCs w:val="30"/>
          <w:lang w:eastAsia="zh-CN"/>
        </w:rPr>
        <w:t>永顺县</w:t>
      </w:r>
      <w:r>
        <w:rPr>
          <w:rFonts w:hint="eastAsia" w:ascii="新宋体" w:hAnsi="新宋体" w:eastAsia="新宋体" w:cs="新宋体"/>
          <w:sz w:val="30"/>
          <w:szCs w:val="30"/>
        </w:rPr>
        <w:t>城乡居民</w:t>
      </w:r>
      <w:r>
        <w:rPr>
          <w:rFonts w:hint="eastAsia" w:ascii="新宋体" w:hAnsi="新宋体" w:eastAsia="新宋体" w:cs="新宋体"/>
          <w:snapToGrid w:val="0"/>
          <w:color w:val="auto"/>
          <w:sz w:val="30"/>
          <w:szCs w:val="30"/>
        </w:rPr>
        <w:t>参保人数4</w:t>
      </w:r>
      <w:r>
        <w:rPr>
          <w:rFonts w:hint="eastAsia" w:ascii="新宋体" w:hAnsi="新宋体" w:eastAsia="新宋体" w:cs="新宋体"/>
          <w:snapToGrid w:val="0"/>
          <w:color w:val="auto"/>
          <w:sz w:val="30"/>
          <w:szCs w:val="30"/>
          <w:lang w:val="en-US" w:eastAsia="zh-CN"/>
        </w:rPr>
        <w:t>2.19</w:t>
      </w:r>
      <w:r>
        <w:rPr>
          <w:rFonts w:hint="eastAsia" w:ascii="新宋体" w:hAnsi="新宋体" w:eastAsia="新宋体" w:cs="新宋体"/>
          <w:snapToGrid w:val="0"/>
          <w:color w:val="auto"/>
          <w:sz w:val="30"/>
          <w:szCs w:val="30"/>
        </w:rPr>
        <w:t>万人（其中：</w:t>
      </w:r>
      <w:r>
        <w:rPr>
          <w:rFonts w:hint="eastAsia" w:ascii="新宋体" w:hAnsi="新宋体" w:eastAsia="新宋体" w:cs="新宋体"/>
          <w:sz w:val="30"/>
          <w:szCs w:val="30"/>
          <w:lang w:eastAsia="zh-CN"/>
        </w:rPr>
        <w:t>特殊人群</w:t>
      </w:r>
      <w:r>
        <w:rPr>
          <w:rFonts w:hint="eastAsia" w:ascii="新宋体" w:hAnsi="新宋体" w:eastAsia="新宋体" w:cs="新宋体"/>
          <w:sz w:val="30"/>
          <w:szCs w:val="30"/>
        </w:rPr>
        <w:t>参保人数为</w:t>
      </w:r>
      <w:r>
        <w:rPr>
          <w:rFonts w:hint="eastAsia" w:ascii="新宋体" w:hAnsi="新宋体" w:eastAsia="新宋体" w:cs="新宋体"/>
          <w:snapToGrid w:val="0"/>
          <w:color w:val="auto"/>
          <w:sz w:val="30"/>
          <w:szCs w:val="30"/>
          <w:lang w:val="en-US" w:eastAsia="zh-CN"/>
        </w:rPr>
        <w:t>6.35</w:t>
      </w:r>
      <w:r>
        <w:rPr>
          <w:rFonts w:hint="eastAsia" w:ascii="新宋体" w:hAnsi="新宋体" w:eastAsia="新宋体" w:cs="新宋体"/>
          <w:snapToGrid w:val="0"/>
          <w:color w:val="auto"/>
          <w:sz w:val="30"/>
          <w:szCs w:val="30"/>
        </w:rPr>
        <w:t>万人</w:t>
      </w:r>
      <w:r>
        <w:rPr>
          <w:rFonts w:hint="eastAsia" w:ascii="新宋体" w:hAnsi="新宋体" w:eastAsia="新宋体" w:cs="新宋体"/>
          <w:sz w:val="30"/>
          <w:szCs w:val="30"/>
        </w:rPr>
        <w:t>，参保率为100%</w:t>
      </w:r>
      <w:r>
        <w:rPr>
          <w:rFonts w:hint="eastAsia" w:ascii="新宋体" w:hAnsi="新宋体" w:eastAsia="新宋体" w:cs="新宋体"/>
          <w:sz w:val="30"/>
          <w:szCs w:val="30"/>
          <w:lang w:eastAsia="zh-CN"/>
        </w:rPr>
        <w:t>）</w:t>
      </w:r>
      <w:r>
        <w:rPr>
          <w:rFonts w:hint="eastAsia" w:ascii="新宋体" w:hAnsi="新宋体" w:eastAsia="新宋体" w:cs="新宋体"/>
          <w:sz w:val="30"/>
          <w:szCs w:val="30"/>
        </w:rPr>
        <w:t>。</w:t>
      </w:r>
      <w:r>
        <w:rPr>
          <w:rFonts w:hint="eastAsia" w:ascii="新宋体" w:hAnsi="新宋体" w:eastAsia="新宋体" w:cs="新宋体"/>
          <w:color w:val="000000"/>
          <w:sz w:val="30"/>
          <w:szCs w:val="30"/>
          <w:lang w:val="en-US" w:eastAsia="zh-CN"/>
        </w:rPr>
        <w:t>2023年城乡居民基本医疗基金</w:t>
      </w:r>
      <w:r>
        <w:rPr>
          <w:rFonts w:hint="eastAsia" w:ascii="新宋体" w:hAnsi="新宋体" w:eastAsia="新宋体" w:cs="新宋体"/>
          <w:sz w:val="30"/>
          <w:szCs w:val="30"/>
        </w:rPr>
        <w:t>累计总支出</w:t>
      </w:r>
      <w:r>
        <w:rPr>
          <w:rFonts w:hint="eastAsia" w:ascii="新宋体" w:hAnsi="新宋体" w:eastAsia="新宋体" w:cs="新宋体"/>
          <w:snapToGrid w:val="0"/>
          <w:color w:val="auto"/>
          <w:sz w:val="30"/>
          <w:szCs w:val="30"/>
        </w:rPr>
        <w:t>37457.1</w:t>
      </w:r>
      <w:r>
        <w:rPr>
          <w:rFonts w:hint="eastAsia" w:ascii="新宋体" w:hAnsi="新宋体" w:eastAsia="新宋体" w:cs="新宋体"/>
          <w:snapToGrid w:val="0"/>
          <w:color w:val="auto"/>
          <w:sz w:val="30"/>
          <w:szCs w:val="30"/>
          <w:lang w:val="en-US" w:eastAsia="zh-CN"/>
        </w:rPr>
        <w:t>7</w:t>
      </w:r>
      <w:r>
        <w:rPr>
          <w:rFonts w:hint="eastAsia" w:ascii="新宋体" w:hAnsi="新宋体" w:eastAsia="新宋体" w:cs="新宋体"/>
          <w:snapToGrid w:val="0"/>
          <w:color w:val="auto"/>
          <w:sz w:val="30"/>
          <w:szCs w:val="30"/>
        </w:rPr>
        <w:t>万元，</w:t>
      </w:r>
      <w:r>
        <w:rPr>
          <w:rFonts w:hint="eastAsia" w:ascii="新宋体" w:hAnsi="新宋体" w:eastAsia="新宋体" w:cs="新宋体"/>
          <w:snapToGrid w:val="0"/>
          <w:color w:val="auto"/>
          <w:sz w:val="30"/>
          <w:szCs w:val="30"/>
          <w:lang w:eastAsia="zh-CN"/>
        </w:rPr>
        <w:t>享受待遇住院人数为</w:t>
      </w:r>
      <w:r>
        <w:rPr>
          <w:rFonts w:hint="eastAsia" w:ascii="新宋体" w:hAnsi="新宋体" w:eastAsia="新宋体" w:cs="新宋体"/>
          <w:snapToGrid w:val="0"/>
          <w:color w:val="auto"/>
          <w:sz w:val="30"/>
          <w:szCs w:val="30"/>
          <w:lang w:val="en-US" w:eastAsia="zh-CN"/>
        </w:rPr>
        <w:t>70918人，</w:t>
      </w:r>
      <w:r>
        <w:rPr>
          <w:rFonts w:hint="eastAsia" w:ascii="新宋体" w:hAnsi="新宋体" w:eastAsia="新宋体" w:cs="新宋体"/>
          <w:snapToGrid w:val="0"/>
          <w:color w:val="auto"/>
          <w:sz w:val="30"/>
          <w:szCs w:val="30"/>
          <w:lang w:eastAsia="zh-CN"/>
        </w:rPr>
        <w:t>享受待遇住院人次为</w:t>
      </w:r>
      <w:r>
        <w:rPr>
          <w:rFonts w:hint="eastAsia" w:ascii="新宋体" w:hAnsi="新宋体" w:eastAsia="新宋体" w:cs="新宋体"/>
          <w:snapToGrid w:val="0"/>
          <w:color w:val="auto"/>
          <w:sz w:val="30"/>
          <w:szCs w:val="30"/>
          <w:lang w:val="en-US" w:eastAsia="zh-CN"/>
        </w:rPr>
        <w:t>117313次</w:t>
      </w:r>
      <w:r>
        <w:rPr>
          <w:rFonts w:hint="eastAsia" w:ascii="新宋体" w:hAnsi="新宋体" w:eastAsia="新宋体" w:cs="新宋体"/>
          <w:sz w:val="30"/>
          <w:szCs w:val="30"/>
          <w:lang w:val="en-US" w:eastAsia="zh-CN"/>
        </w:rPr>
        <w:t>。</w:t>
      </w:r>
      <w:r>
        <w:rPr>
          <w:rFonts w:hint="eastAsia" w:ascii="新宋体" w:hAnsi="新宋体" w:eastAsia="新宋体" w:cs="新宋体"/>
          <w:sz w:val="30"/>
          <w:szCs w:val="30"/>
        </w:rPr>
        <w:t>其中</w:t>
      </w:r>
      <w:r>
        <w:rPr>
          <w:rFonts w:hint="eastAsia" w:ascii="新宋体" w:hAnsi="新宋体" w:eastAsia="新宋体" w:cs="新宋体"/>
          <w:sz w:val="30"/>
          <w:szCs w:val="30"/>
          <w:lang w:eastAsia="zh-CN"/>
        </w:rPr>
        <w:t>：</w:t>
      </w:r>
      <w:r>
        <w:rPr>
          <w:rFonts w:hint="eastAsia" w:ascii="新宋体" w:hAnsi="新宋体" w:eastAsia="新宋体" w:cs="新宋体"/>
          <w:sz w:val="30"/>
          <w:szCs w:val="30"/>
        </w:rPr>
        <w:t>住院支出</w:t>
      </w:r>
      <w:r>
        <w:rPr>
          <w:rFonts w:hint="eastAsia" w:ascii="新宋体" w:hAnsi="新宋体" w:eastAsia="新宋体" w:cs="新宋体"/>
          <w:snapToGrid w:val="0"/>
          <w:color w:val="auto"/>
          <w:sz w:val="30"/>
          <w:szCs w:val="30"/>
          <w:lang w:val="en-US" w:eastAsia="zh-CN"/>
        </w:rPr>
        <w:t>27889.25</w:t>
      </w:r>
      <w:r>
        <w:rPr>
          <w:rFonts w:hint="eastAsia" w:ascii="新宋体" w:hAnsi="新宋体" w:eastAsia="新宋体" w:cs="新宋体"/>
          <w:sz w:val="30"/>
          <w:szCs w:val="30"/>
        </w:rPr>
        <w:t>万元、</w:t>
      </w:r>
      <w:r>
        <w:rPr>
          <w:rFonts w:hint="eastAsia" w:ascii="新宋体" w:hAnsi="新宋体" w:eastAsia="新宋体" w:cs="新宋体"/>
          <w:sz w:val="30"/>
          <w:szCs w:val="30"/>
          <w:lang w:eastAsia="zh-CN"/>
        </w:rPr>
        <w:t>门诊慢特病</w:t>
      </w:r>
      <w:r>
        <w:rPr>
          <w:rFonts w:hint="eastAsia" w:ascii="新宋体" w:hAnsi="新宋体" w:eastAsia="新宋体" w:cs="新宋体"/>
          <w:snapToGrid w:val="0"/>
          <w:color w:val="auto"/>
          <w:sz w:val="30"/>
          <w:szCs w:val="30"/>
          <w:lang w:val="en-US" w:eastAsia="zh-CN"/>
        </w:rPr>
        <w:t>2101.97</w:t>
      </w:r>
      <w:r>
        <w:rPr>
          <w:rFonts w:hint="eastAsia" w:ascii="新宋体" w:hAnsi="新宋体" w:eastAsia="新宋体" w:cs="新宋体"/>
          <w:sz w:val="30"/>
          <w:szCs w:val="30"/>
        </w:rPr>
        <w:t>万元</w:t>
      </w:r>
      <w:r>
        <w:rPr>
          <w:rFonts w:hint="eastAsia" w:ascii="新宋体" w:hAnsi="新宋体" w:eastAsia="新宋体" w:cs="新宋体"/>
          <w:sz w:val="30"/>
          <w:szCs w:val="30"/>
          <w:lang w:eastAsia="zh-CN"/>
        </w:rPr>
        <w:t>（</w:t>
      </w:r>
      <w:r>
        <w:rPr>
          <w:rFonts w:hint="eastAsia" w:ascii="新宋体" w:hAnsi="新宋体" w:eastAsia="新宋体" w:cs="新宋体"/>
          <w:sz w:val="30"/>
          <w:szCs w:val="30"/>
          <w:highlight w:val="none"/>
          <w:lang w:val="en-US" w:eastAsia="zh-CN"/>
        </w:rPr>
        <w:t>29443人次）</w:t>
      </w:r>
      <w:r>
        <w:rPr>
          <w:rFonts w:hint="eastAsia" w:ascii="新宋体" w:hAnsi="新宋体" w:eastAsia="新宋体" w:cs="新宋体"/>
          <w:sz w:val="30"/>
          <w:szCs w:val="30"/>
        </w:rPr>
        <w:t>、</w:t>
      </w:r>
      <w:r>
        <w:rPr>
          <w:rFonts w:hint="eastAsia" w:ascii="新宋体" w:hAnsi="新宋体" w:eastAsia="新宋体" w:cs="新宋体"/>
          <w:sz w:val="30"/>
          <w:szCs w:val="30"/>
          <w:lang w:eastAsia="zh-CN"/>
        </w:rPr>
        <w:t>普通门诊统筹</w:t>
      </w:r>
      <w:r>
        <w:rPr>
          <w:rFonts w:hint="eastAsia" w:ascii="新宋体" w:hAnsi="新宋体" w:eastAsia="新宋体" w:cs="新宋体"/>
          <w:snapToGrid w:val="0"/>
          <w:color w:val="auto"/>
          <w:sz w:val="30"/>
          <w:szCs w:val="30"/>
          <w:lang w:val="en-US" w:eastAsia="zh-CN"/>
        </w:rPr>
        <w:t>1887.67</w:t>
      </w:r>
      <w:r>
        <w:rPr>
          <w:rFonts w:hint="eastAsia" w:ascii="新宋体" w:hAnsi="新宋体" w:eastAsia="新宋体" w:cs="新宋体"/>
          <w:sz w:val="30"/>
          <w:szCs w:val="30"/>
        </w:rPr>
        <w:t>万元</w:t>
      </w:r>
      <w:r>
        <w:rPr>
          <w:rFonts w:hint="eastAsia" w:ascii="新宋体" w:hAnsi="新宋体" w:eastAsia="新宋体" w:cs="新宋体"/>
          <w:sz w:val="30"/>
          <w:szCs w:val="30"/>
          <w:lang w:val="en-US" w:eastAsia="zh-CN"/>
        </w:rPr>
        <w:t>(</w:t>
      </w:r>
      <w:r>
        <w:rPr>
          <w:rFonts w:hint="eastAsia" w:ascii="新宋体" w:hAnsi="新宋体" w:eastAsia="新宋体" w:cs="新宋体"/>
          <w:sz w:val="30"/>
          <w:szCs w:val="30"/>
          <w:highlight w:val="none"/>
          <w:lang w:val="en-US" w:eastAsia="zh-CN"/>
        </w:rPr>
        <w:t>33.29万人次</w:t>
      </w:r>
      <w:r>
        <w:rPr>
          <w:rFonts w:hint="eastAsia" w:ascii="新宋体" w:hAnsi="新宋体" w:eastAsia="新宋体" w:cs="新宋体"/>
          <w:sz w:val="30"/>
          <w:szCs w:val="30"/>
          <w:lang w:val="en-US" w:eastAsia="zh-CN"/>
        </w:rPr>
        <w:t>）</w:t>
      </w:r>
      <w:r>
        <w:rPr>
          <w:rFonts w:hint="eastAsia" w:ascii="新宋体" w:hAnsi="新宋体" w:eastAsia="新宋体" w:cs="新宋体"/>
          <w:sz w:val="30"/>
          <w:szCs w:val="30"/>
        </w:rPr>
        <w:t>、</w:t>
      </w:r>
      <w:r>
        <w:rPr>
          <w:rFonts w:hint="eastAsia" w:ascii="新宋体" w:hAnsi="新宋体" w:eastAsia="新宋体" w:cs="新宋体"/>
          <w:sz w:val="30"/>
          <w:szCs w:val="30"/>
          <w:lang w:eastAsia="zh-CN"/>
        </w:rPr>
        <w:t>大病保险待遇支出</w:t>
      </w:r>
      <w:r>
        <w:rPr>
          <w:rFonts w:hint="eastAsia" w:ascii="新宋体" w:hAnsi="新宋体" w:eastAsia="新宋体" w:cs="新宋体"/>
          <w:snapToGrid w:val="0"/>
          <w:color w:val="auto"/>
          <w:sz w:val="30"/>
          <w:szCs w:val="30"/>
          <w:lang w:val="en-US" w:eastAsia="zh-CN"/>
        </w:rPr>
        <w:t>5343.91</w:t>
      </w:r>
      <w:r>
        <w:rPr>
          <w:rFonts w:hint="eastAsia" w:ascii="新宋体" w:hAnsi="新宋体" w:eastAsia="新宋体" w:cs="新宋体"/>
          <w:sz w:val="30"/>
          <w:szCs w:val="30"/>
        </w:rPr>
        <w:t>万元</w:t>
      </w:r>
      <w:r>
        <w:rPr>
          <w:rFonts w:hint="eastAsia" w:ascii="新宋体" w:hAnsi="新宋体" w:eastAsia="新宋体" w:cs="新宋体"/>
          <w:sz w:val="30"/>
          <w:szCs w:val="30"/>
          <w:lang w:eastAsia="zh-CN"/>
        </w:rPr>
        <w:t>（大病覆盖人数为</w:t>
      </w:r>
      <w:r>
        <w:rPr>
          <w:rFonts w:hint="eastAsia" w:ascii="新宋体" w:hAnsi="新宋体" w:eastAsia="新宋体" w:cs="新宋体"/>
          <w:sz w:val="30"/>
          <w:szCs w:val="30"/>
          <w:lang w:val="en-US" w:eastAsia="zh-CN"/>
        </w:rPr>
        <w:t>437816人，享受大病待遇人次数11470人次）</w:t>
      </w:r>
      <w:r>
        <w:rPr>
          <w:rFonts w:hint="eastAsia" w:ascii="新宋体" w:hAnsi="新宋体" w:eastAsia="新宋体" w:cs="新宋体"/>
          <w:sz w:val="30"/>
          <w:szCs w:val="30"/>
        </w:rPr>
        <w:t>、</w:t>
      </w:r>
      <w:r>
        <w:rPr>
          <w:rFonts w:hint="eastAsia" w:ascii="新宋体" w:hAnsi="新宋体" w:eastAsia="新宋体" w:cs="新宋体"/>
          <w:sz w:val="30"/>
          <w:szCs w:val="30"/>
          <w:lang w:eastAsia="zh-CN"/>
        </w:rPr>
        <w:t>其他支出</w:t>
      </w:r>
      <w:r>
        <w:rPr>
          <w:rFonts w:hint="eastAsia" w:ascii="新宋体" w:hAnsi="新宋体" w:eastAsia="新宋体" w:cs="新宋体"/>
          <w:snapToGrid w:val="0"/>
          <w:color w:val="auto"/>
          <w:sz w:val="30"/>
          <w:szCs w:val="30"/>
          <w:lang w:val="en-US" w:eastAsia="zh-CN"/>
        </w:rPr>
        <w:t>234.37</w:t>
      </w:r>
      <w:r>
        <w:rPr>
          <w:rFonts w:hint="eastAsia" w:ascii="新宋体" w:hAnsi="新宋体" w:eastAsia="新宋体" w:cs="新宋体"/>
          <w:sz w:val="30"/>
          <w:szCs w:val="30"/>
        </w:rPr>
        <w:t>万元</w:t>
      </w:r>
      <w:r>
        <w:rPr>
          <w:rFonts w:hint="eastAsia" w:ascii="新宋体" w:hAnsi="新宋体" w:eastAsia="新宋体" w:cs="新宋体"/>
          <w:sz w:val="30"/>
          <w:szCs w:val="30"/>
          <w:lang w:eastAsia="zh-CN"/>
        </w:rPr>
        <w:t>（</w:t>
      </w:r>
      <w:r>
        <w:rPr>
          <w:rFonts w:hint="eastAsia" w:ascii="新宋体" w:hAnsi="新宋体" w:eastAsia="新宋体" w:cs="新宋体"/>
          <w:snapToGrid w:val="0"/>
          <w:sz w:val="30"/>
          <w:szCs w:val="30"/>
        </w:rPr>
        <w:t>222万元为参保退费，12万元为新冠疫苗接种费</w:t>
      </w:r>
      <w:r>
        <w:rPr>
          <w:rFonts w:hint="eastAsia" w:ascii="新宋体" w:hAnsi="新宋体" w:eastAsia="新宋体" w:cs="新宋体"/>
          <w:snapToGrid w:val="0"/>
          <w:sz w:val="30"/>
          <w:szCs w:val="30"/>
          <w:lang w:eastAsia="zh-CN"/>
        </w:rPr>
        <w:t>）</w:t>
      </w:r>
      <w:r>
        <w:rPr>
          <w:rFonts w:hint="eastAsia" w:ascii="新宋体" w:hAnsi="新宋体" w:eastAsia="新宋体" w:cs="新宋体"/>
          <w:sz w:val="30"/>
          <w:szCs w:val="30"/>
        </w:rPr>
        <w:t>。</w:t>
      </w:r>
      <w:r>
        <w:rPr>
          <w:rFonts w:hint="eastAsia" w:ascii="新宋体" w:hAnsi="新宋体" w:eastAsia="新宋体" w:cs="新宋体"/>
          <w:b w:val="0"/>
          <w:bCs w:val="0"/>
          <w:sz w:val="30"/>
          <w:szCs w:val="30"/>
          <w:lang w:val="en-US" w:eastAsia="zh-CN"/>
        </w:rPr>
        <w:t>在很大程度上减轻了参保居民的经济负担，在一定程度上解决了参保居民“看病难、看病贵”和“有病不能医、因病返贫”的问题，真正实现了居民“得实惠”。</w:t>
      </w:r>
    </w:p>
    <w:p w14:paraId="436686C2">
      <w:pPr>
        <w:spacing w:line="240" w:lineRule="auto"/>
        <w:ind w:firstLine="600" w:firstLineChars="200"/>
        <w:rPr>
          <w:rFonts w:hint="eastAsia" w:ascii="新宋体" w:hAnsi="新宋体" w:eastAsia="新宋体" w:cs="新宋体"/>
          <w:sz w:val="30"/>
          <w:szCs w:val="30"/>
          <w:lang w:eastAsia="zh-CN"/>
        </w:rPr>
      </w:pPr>
      <w:r>
        <w:rPr>
          <w:rFonts w:hint="eastAsia" w:ascii="新宋体" w:hAnsi="新宋体" w:eastAsia="新宋体" w:cs="新宋体"/>
          <w:sz w:val="30"/>
          <w:szCs w:val="30"/>
          <w:lang w:eastAsia="zh-CN"/>
        </w:rPr>
        <w:t>2、社会效益</w:t>
      </w:r>
    </w:p>
    <w:p w14:paraId="35D06D89">
      <w:pPr>
        <w:spacing w:line="240" w:lineRule="auto"/>
        <w:ind w:firstLine="600" w:firstLineChars="200"/>
        <w:rPr>
          <w:rFonts w:hint="eastAsia" w:ascii="新宋体" w:hAnsi="新宋体" w:eastAsia="新宋体" w:cs="新宋体"/>
          <w:sz w:val="30"/>
          <w:szCs w:val="30"/>
          <w:lang w:eastAsia="zh-CN"/>
        </w:rPr>
      </w:pPr>
      <w:r>
        <w:rPr>
          <w:rFonts w:hint="eastAsia" w:ascii="新宋体" w:hAnsi="新宋体" w:eastAsia="新宋体" w:cs="新宋体"/>
          <w:sz w:val="30"/>
          <w:szCs w:val="30"/>
          <w:lang w:eastAsia="zh-CN"/>
        </w:rPr>
        <w:t>落实城乡居民高血压、糖尿病（简称两病）门诊用药保障政策；实施门诊统筹政策；减轻城乡居民高血压、糖尿病医疗费用负担，大大提高了群众的满意度。</w:t>
      </w:r>
    </w:p>
    <w:p w14:paraId="58B5578B">
      <w:pPr>
        <w:ind w:firstLine="600" w:firstLineChars="200"/>
        <w:rPr>
          <w:rFonts w:hint="eastAsia" w:ascii="新宋体" w:hAnsi="新宋体" w:eastAsia="新宋体" w:cs="新宋体"/>
          <w:sz w:val="30"/>
          <w:szCs w:val="30"/>
          <w:lang w:eastAsia="zh-CN"/>
        </w:rPr>
      </w:pPr>
      <w:r>
        <w:rPr>
          <w:rFonts w:hint="eastAsia" w:ascii="新宋体" w:hAnsi="新宋体" w:eastAsia="新宋体" w:cs="新宋体"/>
          <w:sz w:val="30"/>
          <w:szCs w:val="30"/>
          <w:lang w:eastAsia="zh-CN"/>
        </w:rPr>
        <w:t>城乡居民医疗保险工作是一项“政府得民心，居民得好处”的惠民工程，该项目的实施与深入推进，城乡居民的基本医疗得到保障，有效缓解参保居民因病致贫、因病返贫的问题，更好保障人民群众就医需求，减轻了参保居民医疗费用负担。为参保居民提供健康保障网，促进社会和谐、稳定。</w:t>
      </w:r>
    </w:p>
    <w:p w14:paraId="32A16CE8">
      <w:pPr>
        <w:rPr>
          <w:rFonts w:hint="eastAsia" w:ascii="宋体" w:hAnsi="宋体" w:eastAsia="宋体" w:cs="Times New Roman"/>
          <w:b/>
          <w:bCs/>
          <w:color w:val="000000"/>
          <w:sz w:val="28"/>
          <w:szCs w:val="28"/>
        </w:rPr>
      </w:pPr>
      <w:r>
        <w:rPr>
          <w:rFonts w:hint="eastAsia" w:ascii="宋体" w:hAnsi="宋体" w:eastAsia="宋体" w:cs="Times New Roman"/>
          <w:b/>
          <w:bCs/>
          <w:color w:val="000000"/>
          <w:sz w:val="28"/>
          <w:szCs w:val="28"/>
        </w:rPr>
        <w:t xml:space="preserve">    五、存在的问题</w:t>
      </w:r>
    </w:p>
    <w:p w14:paraId="0B60DC9C">
      <w:pPr>
        <w:widowControl/>
        <w:shd w:val="clear" w:color="auto" w:fill="FFFFFF"/>
        <w:spacing w:line="240" w:lineRule="atLeast"/>
        <w:ind w:firstLine="600" w:firstLineChars="200"/>
        <w:jc w:val="left"/>
        <w:rPr>
          <w:rFonts w:hint="eastAsia" w:ascii="新宋体" w:hAnsi="新宋体" w:eastAsia="新宋体" w:cs="新宋体"/>
          <w:sz w:val="30"/>
          <w:szCs w:val="30"/>
        </w:rPr>
      </w:pPr>
      <w:r>
        <w:rPr>
          <w:rFonts w:hint="eastAsia" w:ascii="新宋体" w:hAnsi="新宋体" w:eastAsia="新宋体" w:cs="新宋体"/>
          <w:sz w:val="30"/>
          <w:szCs w:val="30"/>
        </w:rPr>
        <w:t>县医保局202</w:t>
      </w:r>
      <w:r>
        <w:rPr>
          <w:rFonts w:hint="eastAsia" w:ascii="新宋体" w:hAnsi="新宋体" w:eastAsia="新宋体" w:cs="新宋体"/>
          <w:sz w:val="30"/>
          <w:szCs w:val="30"/>
          <w:lang w:val="en-US" w:eastAsia="zh-CN"/>
        </w:rPr>
        <w:t>3</w:t>
      </w:r>
      <w:r>
        <w:rPr>
          <w:rFonts w:hint="eastAsia" w:ascii="新宋体" w:hAnsi="新宋体" w:eastAsia="新宋体" w:cs="新宋体"/>
          <w:sz w:val="30"/>
          <w:szCs w:val="30"/>
        </w:rPr>
        <w:t>年采取了很多措施，加强了医保基金监管，让广大群众切实减轻了冶病压力，群众满意度很高，但由于医保基金监管难度大，覆盖面广，专业性强，该目实施管理方面还存在一些问题：</w:t>
      </w:r>
    </w:p>
    <w:p w14:paraId="17B696D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新宋体" w:hAnsi="新宋体" w:eastAsia="新宋体" w:cs="新宋体"/>
          <w:b w:val="0"/>
          <w:bCs w:val="0"/>
          <w:color w:val="auto"/>
          <w:kern w:val="2"/>
          <w:sz w:val="30"/>
          <w:szCs w:val="30"/>
          <w:lang w:val="en-US" w:eastAsia="zh-CN" w:bidi="ar-SA"/>
        </w:rPr>
      </w:pPr>
      <w:r>
        <w:rPr>
          <w:rFonts w:hint="eastAsia" w:ascii="新宋体" w:hAnsi="新宋体" w:eastAsia="新宋体" w:cs="新宋体"/>
          <w:color w:val="auto"/>
          <w:sz w:val="30"/>
          <w:szCs w:val="30"/>
          <w:lang w:val="en-US" w:eastAsia="zh-CN"/>
        </w:rPr>
        <w:t>1、</w:t>
      </w:r>
      <w:r>
        <w:rPr>
          <w:rFonts w:hint="eastAsia" w:ascii="新宋体" w:hAnsi="新宋体" w:eastAsia="新宋体" w:cs="新宋体"/>
          <w:b w:val="0"/>
          <w:bCs w:val="0"/>
          <w:color w:val="auto"/>
          <w:sz w:val="30"/>
          <w:szCs w:val="30"/>
          <w:lang w:val="en-US" w:eastAsia="zh-CN"/>
        </w:rPr>
        <w:t>医保基金运行压力大。</w:t>
      </w:r>
      <w:r>
        <w:rPr>
          <w:rFonts w:hint="eastAsia" w:ascii="新宋体" w:hAnsi="新宋体" w:eastAsia="新宋体" w:cs="新宋体"/>
          <w:color w:val="auto"/>
          <w:kern w:val="2"/>
          <w:sz w:val="30"/>
          <w:szCs w:val="30"/>
          <w:shd w:val="clear" w:color="auto" w:fill="FFFFFF"/>
          <w:lang w:val="en-US" w:eastAsia="zh-CN" w:bidi="ar-SA"/>
        </w:rPr>
        <w:t>随着医疗保险覆盖面的逐年扩大，人口老龄化进程加快，老年慢性病人医疗支出快速增长；新设备、新技术、新药品不断应用于临床医学，在满足患者医疗需求的同时，极大地刺激了医疗消费的增长，导致医疗费用不断攀升，医保基金支出压力逐年加大</w:t>
      </w:r>
      <w:r>
        <w:rPr>
          <w:rFonts w:hint="eastAsia" w:ascii="新宋体" w:hAnsi="新宋体" w:eastAsia="新宋体" w:cs="新宋体"/>
          <w:b w:val="0"/>
          <w:bCs w:val="0"/>
          <w:color w:val="auto"/>
          <w:kern w:val="2"/>
          <w:sz w:val="30"/>
          <w:szCs w:val="30"/>
          <w:lang w:val="en-US" w:eastAsia="zh-CN" w:bidi="ar-SA"/>
        </w:rPr>
        <w:t>。</w:t>
      </w:r>
    </w:p>
    <w:p w14:paraId="773FBB7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新宋体" w:hAnsi="新宋体" w:eastAsia="新宋体" w:cs="新宋体"/>
          <w:b w:val="0"/>
          <w:bCs w:val="0"/>
          <w:color w:val="auto"/>
          <w:kern w:val="2"/>
          <w:sz w:val="30"/>
          <w:szCs w:val="30"/>
          <w:lang w:val="en-US" w:eastAsia="zh-CN" w:bidi="ar-SA"/>
        </w:rPr>
      </w:pPr>
      <w:r>
        <w:rPr>
          <w:rFonts w:hint="eastAsia" w:ascii="新宋体" w:hAnsi="新宋体" w:eastAsia="新宋体" w:cs="新宋体"/>
          <w:b w:val="0"/>
          <w:bCs w:val="0"/>
          <w:color w:val="auto"/>
          <w:kern w:val="2"/>
          <w:sz w:val="30"/>
          <w:szCs w:val="30"/>
          <w:lang w:val="en-US" w:eastAsia="zh-CN" w:bidi="ar-SA"/>
        </w:rPr>
        <w:t>2、</w:t>
      </w:r>
      <w:r>
        <w:rPr>
          <w:rFonts w:hint="eastAsia" w:ascii="新宋体" w:hAnsi="新宋体" w:eastAsia="新宋体" w:cs="新宋体"/>
          <w:b w:val="0"/>
          <w:bCs w:val="0"/>
          <w:color w:val="auto"/>
          <w:sz w:val="30"/>
          <w:szCs w:val="30"/>
          <w:lang w:val="en-US" w:eastAsia="zh-CN"/>
        </w:rPr>
        <w:t>药品货款倒挂现象严重。</w:t>
      </w:r>
      <w:r>
        <w:rPr>
          <w:rFonts w:hint="eastAsia" w:ascii="新宋体" w:hAnsi="新宋体" w:eastAsia="新宋体" w:cs="新宋体"/>
          <w:color w:val="auto"/>
          <w:kern w:val="2"/>
          <w:sz w:val="30"/>
          <w:szCs w:val="30"/>
          <w:shd w:val="clear" w:color="auto" w:fill="FFFFFF"/>
          <w:lang w:val="en-US" w:eastAsia="zh-CN" w:bidi="ar-SA"/>
        </w:rPr>
        <w:t>三明模式药品结算改革和国家药品耗材集中带量采购工作虽然持续推进，但是个别医疗机构未能按需采购药品甚至违规网外采购药品，且上解药款采购款不及时，药品采购款远大于医保报销费用，药品货款倒挂现象普遍存在。</w:t>
      </w:r>
      <w:r>
        <w:rPr>
          <w:rFonts w:hint="eastAsia" w:ascii="新宋体" w:hAnsi="新宋体" w:eastAsia="新宋体" w:cs="新宋体"/>
          <w:b w:val="0"/>
          <w:bCs w:val="0"/>
          <w:color w:val="auto"/>
          <w:kern w:val="2"/>
          <w:sz w:val="30"/>
          <w:szCs w:val="30"/>
          <w:lang w:val="en-US" w:eastAsia="zh-CN" w:bidi="ar-SA"/>
        </w:rPr>
        <w:t>截至目前，由于县内各公立医疗机构未及时上解药品采购款，我县仍有</w:t>
      </w:r>
      <w:r>
        <w:rPr>
          <w:rFonts w:hint="eastAsia" w:ascii="新宋体" w:hAnsi="新宋体" w:eastAsia="新宋体" w:cs="新宋体"/>
          <w:color w:val="auto"/>
          <w:sz w:val="30"/>
          <w:szCs w:val="30"/>
          <w:lang w:val="en-US" w:eastAsia="zh-CN"/>
        </w:rPr>
        <w:t>37</w:t>
      </w:r>
      <w:r>
        <w:rPr>
          <w:rFonts w:hint="eastAsia" w:ascii="新宋体" w:hAnsi="新宋体" w:eastAsia="新宋体" w:cs="新宋体"/>
          <w:b w:val="0"/>
          <w:bCs w:val="0"/>
          <w:color w:val="auto"/>
          <w:kern w:val="2"/>
          <w:sz w:val="30"/>
          <w:szCs w:val="30"/>
          <w:lang w:val="en-US" w:eastAsia="zh-CN" w:bidi="ar-SA"/>
        </w:rPr>
        <w:t>家医疗机构存在倒挂药品采购资金1469.64万元的问题。</w:t>
      </w:r>
    </w:p>
    <w:p w14:paraId="5E0FA4F7">
      <w:pPr>
        <w:ind w:firstLine="600" w:firstLineChars="200"/>
        <w:rPr>
          <w:rFonts w:hint="default"/>
          <w:lang w:val="en-US" w:eastAsia="zh-CN"/>
        </w:rPr>
      </w:pPr>
      <w:r>
        <w:rPr>
          <w:rFonts w:hint="eastAsia" w:ascii="新宋体" w:hAnsi="新宋体" w:eastAsia="新宋体" w:cs="新宋体"/>
          <w:b w:val="0"/>
          <w:bCs w:val="0"/>
          <w:color w:val="auto"/>
          <w:kern w:val="2"/>
          <w:sz w:val="30"/>
          <w:szCs w:val="30"/>
          <w:lang w:val="en-US" w:eastAsia="zh-CN" w:bidi="ar-SA"/>
        </w:rPr>
        <w:t>3、医保基金筹资难度大。我县</w:t>
      </w:r>
      <w:r>
        <w:rPr>
          <w:rFonts w:hint="eastAsia" w:ascii="新宋体" w:hAnsi="新宋体" w:eastAsia="新宋体" w:cs="新宋体"/>
          <w:color w:val="auto"/>
          <w:kern w:val="2"/>
          <w:sz w:val="30"/>
          <w:szCs w:val="30"/>
          <w:shd w:val="clear" w:color="auto" w:fill="FFFFFF"/>
          <w:lang w:val="en-US" w:eastAsia="zh-CN"/>
        </w:rPr>
        <w:t>2025年度城乡居民基本医疗保险个人缴费部分确定为400元/人，较上年涨幅20元，</w:t>
      </w:r>
      <w:r>
        <w:rPr>
          <w:rFonts w:hint="eastAsia" w:ascii="新宋体" w:hAnsi="新宋体" w:eastAsia="新宋体" w:cs="新宋体"/>
          <w:color w:val="auto"/>
          <w:kern w:val="2"/>
          <w:sz w:val="30"/>
          <w:szCs w:val="30"/>
          <w:shd w:val="clear" w:color="auto" w:fill="FFFFFF"/>
          <w:lang w:val="en-US" w:eastAsia="zh-CN" w:bidi="ar-SA"/>
        </w:rPr>
        <w:t>随着政府补助加大、个人缴费标准逐年提升，加上脱贫人口不再资助等参保政策的调整，异地参保人口增多等因素，再加上医保缴费的逐年递增，居民缴费压力也逐渐增大，人口多的家庭更是压力山大，出现一些不愿意缴纳医疗保险费用的家庭和人群。城乡居民医保基金征缴工作面临极大的压力</w:t>
      </w:r>
      <w:r>
        <w:rPr>
          <w:rFonts w:hint="eastAsia" w:ascii="新宋体" w:hAnsi="新宋体" w:eastAsia="新宋体" w:cs="新宋体"/>
          <w:color w:val="auto"/>
          <w:kern w:val="2"/>
          <w:sz w:val="30"/>
          <w:szCs w:val="30"/>
          <w:shd w:val="clear" w:color="auto" w:fill="FFFFFF"/>
          <w:lang w:val="en-US" w:eastAsia="zh-CN"/>
        </w:rPr>
        <w:t>。</w:t>
      </w:r>
    </w:p>
    <w:p w14:paraId="786FA94B">
      <w:pPr>
        <w:pStyle w:val="3"/>
        <w:keepNext w:val="0"/>
        <w:keepLines w:val="0"/>
        <w:pageBreakBefore w:val="0"/>
        <w:kinsoku/>
        <w:wordWrap/>
        <w:overflowPunct/>
        <w:topLinePunct w:val="0"/>
        <w:autoSpaceDN/>
        <w:bidi w:val="0"/>
        <w:adjustRightInd/>
        <w:spacing w:line="560" w:lineRule="exact"/>
        <w:ind w:left="0" w:leftChars="0" w:firstLine="600" w:firstLineChars="200"/>
        <w:textAlignment w:val="auto"/>
        <w:rPr>
          <w:rFonts w:hint="eastAsia" w:ascii="新宋体" w:hAnsi="新宋体" w:eastAsia="新宋体" w:cs="新宋体"/>
          <w:color w:val="auto"/>
          <w:kern w:val="2"/>
          <w:sz w:val="30"/>
          <w:szCs w:val="30"/>
          <w:shd w:val="clear" w:color="auto" w:fill="FFFFFF"/>
          <w:lang w:val="en-US" w:eastAsia="zh-CN" w:bidi="ar-SA"/>
        </w:rPr>
      </w:pPr>
      <w:r>
        <w:rPr>
          <w:rFonts w:hint="eastAsia" w:ascii="新宋体" w:hAnsi="新宋体" w:eastAsia="新宋体" w:cs="新宋体"/>
          <w:color w:val="000000"/>
          <w:sz w:val="30"/>
          <w:szCs w:val="30"/>
          <w:lang w:val="en-US" w:eastAsia="zh-CN"/>
        </w:rPr>
        <w:t>4、</w:t>
      </w:r>
      <w:r>
        <w:rPr>
          <w:rFonts w:hint="eastAsia" w:ascii="新宋体" w:hAnsi="新宋体" w:eastAsia="新宋体" w:cs="新宋体"/>
          <w:b w:val="0"/>
          <w:bCs w:val="0"/>
          <w:color w:val="auto"/>
          <w:kern w:val="2"/>
          <w:sz w:val="30"/>
          <w:szCs w:val="30"/>
          <w:lang w:val="en-US" w:eastAsia="zh-CN" w:bidi="ar-SA"/>
        </w:rPr>
        <w:t>医保基金监管面临新挑战。</w:t>
      </w:r>
      <w:r>
        <w:rPr>
          <w:rFonts w:hint="eastAsia" w:ascii="新宋体" w:hAnsi="新宋体" w:eastAsia="新宋体" w:cs="新宋体"/>
          <w:color w:val="auto"/>
          <w:kern w:val="2"/>
          <w:sz w:val="30"/>
          <w:szCs w:val="30"/>
          <w:shd w:val="clear" w:color="auto" w:fill="FFFFFF"/>
          <w:lang w:val="en-US" w:eastAsia="zh-CN" w:bidi="ar-SA"/>
        </w:rPr>
        <w:t>医保基金监管手段、监管能力与繁重的监管任务还不相适应，医保基金监管执法力量薄弱，信息化水平不高、基金监管专业化人才缺乏，基金监管面临新的挑战。</w:t>
      </w:r>
    </w:p>
    <w:p w14:paraId="32A7C5C0">
      <w:pPr>
        <w:pStyle w:val="3"/>
        <w:keepNext w:val="0"/>
        <w:keepLines w:val="0"/>
        <w:pageBreakBefore w:val="0"/>
        <w:kinsoku/>
        <w:wordWrap/>
        <w:overflowPunct/>
        <w:topLinePunct w:val="0"/>
        <w:autoSpaceDN/>
        <w:bidi w:val="0"/>
        <w:adjustRightInd/>
        <w:spacing w:line="560" w:lineRule="exact"/>
        <w:ind w:left="0" w:leftChars="0" w:firstLine="600" w:firstLineChars="200"/>
        <w:textAlignment w:val="auto"/>
        <w:rPr>
          <w:rFonts w:hint="eastAsia" w:ascii="新宋体" w:hAnsi="新宋体" w:eastAsia="新宋体" w:cs="新宋体"/>
          <w:color w:val="auto"/>
          <w:kern w:val="2"/>
          <w:sz w:val="30"/>
          <w:szCs w:val="30"/>
          <w:shd w:val="clear" w:color="auto" w:fill="FFFFFF"/>
          <w:lang w:val="en-US" w:eastAsia="zh-CN" w:bidi="ar-SA"/>
        </w:rPr>
      </w:pPr>
      <w:r>
        <w:rPr>
          <w:rFonts w:hint="eastAsia" w:ascii="新宋体" w:hAnsi="新宋体" w:eastAsia="新宋体" w:cs="新宋体"/>
          <w:color w:val="000000"/>
          <w:sz w:val="30"/>
          <w:szCs w:val="30"/>
          <w:lang w:val="en-US" w:eastAsia="zh-CN"/>
        </w:rPr>
        <w:t>5、</w:t>
      </w:r>
      <w:r>
        <w:rPr>
          <w:rFonts w:hint="eastAsia" w:ascii="新宋体" w:hAnsi="新宋体" w:eastAsia="新宋体" w:cs="新宋体"/>
          <w:b w:val="0"/>
          <w:bCs w:val="0"/>
          <w:color w:val="auto"/>
          <w:kern w:val="2"/>
          <w:sz w:val="30"/>
          <w:szCs w:val="30"/>
          <w:lang w:val="en-US" w:eastAsia="zh-CN" w:bidi="ar-SA"/>
        </w:rPr>
        <w:t>防返贫压力依然存在。</w:t>
      </w:r>
      <w:r>
        <w:rPr>
          <w:rFonts w:hint="eastAsia" w:ascii="新宋体" w:hAnsi="新宋体" w:eastAsia="新宋体" w:cs="新宋体"/>
          <w:color w:val="auto"/>
          <w:kern w:val="2"/>
          <w:sz w:val="30"/>
          <w:szCs w:val="30"/>
          <w:shd w:val="clear" w:color="auto" w:fill="FFFFFF"/>
          <w:lang w:val="en-US" w:eastAsia="zh-CN" w:bidi="ar-SA"/>
        </w:rPr>
        <w:t>从今年起脱贫攻坚期内健康扶贫六重保障措施统一调整为基本医疗、大病保险、医疗救助三重保障制度，脱贫人口等特殊困难群体不再享受80%的兜底保障等倾斜政策，部分脱贫人口异地参加职工医保时常断缴，因病致贫、返贫风险增大。</w:t>
      </w:r>
    </w:p>
    <w:p w14:paraId="0BC0AD55">
      <w:pPr>
        <w:rPr>
          <w:rFonts w:hint="eastAsia" w:ascii="宋体" w:hAnsi="宋体" w:eastAsia="宋体" w:cs="Times New Roman"/>
          <w:b/>
          <w:bCs/>
          <w:sz w:val="28"/>
          <w:szCs w:val="28"/>
        </w:rPr>
      </w:pPr>
      <w:r>
        <w:rPr>
          <w:rFonts w:hint="eastAsia" w:ascii="新宋体" w:hAnsi="新宋体" w:eastAsia="新宋体" w:cs="新宋体"/>
          <w:color w:val="auto"/>
          <w:kern w:val="2"/>
          <w:sz w:val="30"/>
          <w:szCs w:val="30"/>
          <w:shd w:val="clear" w:color="auto" w:fill="FFFFFF"/>
          <w:lang w:val="en-US" w:eastAsia="zh-CN" w:bidi="ar-SA"/>
        </w:rPr>
        <w:t xml:space="preserve">    </w:t>
      </w:r>
      <w:r>
        <w:rPr>
          <w:rFonts w:hint="eastAsia" w:ascii="宋体" w:hAnsi="宋体" w:eastAsia="宋体" w:cs="Times New Roman"/>
          <w:b/>
          <w:bCs/>
          <w:sz w:val="28"/>
          <w:szCs w:val="28"/>
        </w:rPr>
        <w:t>六、相关建议</w:t>
      </w:r>
    </w:p>
    <w:p w14:paraId="442E6D1A">
      <w:pPr>
        <w:ind w:firstLine="611"/>
        <w:rPr>
          <w:rFonts w:hint="eastAsia" w:ascii="新宋体" w:hAnsi="新宋体" w:eastAsia="新宋体" w:cs="新宋体"/>
          <w:color w:val="000000"/>
          <w:sz w:val="28"/>
          <w:szCs w:val="28"/>
          <w:lang w:val="en-US" w:eastAsia="zh-CN"/>
        </w:rPr>
      </w:pPr>
      <w:r>
        <w:rPr>
          <w:rFonts w:hint="eastAsia" w:ascii="新宋体" w:hAnsi="新宋体" w:eastAsia="新宋体" w:cs="新宋体"/>
          <w:color w:val="000000"/>
          <w:sz w:val="28"/>
          <w:szCs w:val="28"/>
          <w:lang w:val="en-US" w:eastAsia="zh-CN"/>
        </w:rPr>
        <w:t>1、进一步完善基金监管长效机制。一是贯彻落实省州安排部署，完善智能监控、信用管理、信息披露等相关制度。二是继续增强基金监管队伍力量，推进医保执法队伍建设，提升监管队伍业务能力，提高监管质量，常态化打击欺诈骗保，形成监管队伍强大震慑；三是巩固监管成效，继续保持对协议医药机构严格管理，规范统筹区内医药机构诊疗秩序，切实减轻群众的医疗费用负担。四是加强与卫生健康局、公安局等部门制度、政策衔接。做到一案多查、一案多处，建立部门协作机制，严肃追究欺诈骗保单位和个人责任，通过不断健全监管体系，确保医保基金运行安全。</w:t>
      </w:r>
    </w:p>
    <w:p w14:paraId="639B1C40">
      <w:pPr>
        <w:ind w:firstLine="611"/>
        <w:rPr>
          <w:rFonts w:hint="eastAsia" w:ascii="新宋体" w:hAnsi="新宋体" w:eastAsia="新宋体" w:cs="新宋体"/>
          <w:color w:val="000000"/>
          <w:sz w:val="28"/>
          <w:szCs w:val="28"/>
          <w:lang w:val="en-US" w:eastAsia="zh-CN"/>
        </w:rPr>
      </w:pPr>
      <w:r>
        <w:rPr>
          <w:rFonts w:hint="eastAsia" w:ascii="新宋体" w:hAnsi="新宋体" w:eastAsia="新宋体" w:cs="新宋体"/>
          <w:color w:val="000000"/>
          <w:sz w:val="28"/>
          <w:szCs w:val="28"/>
          <w:lang w:val="en-US" w:eastAsia="zh-CN"/>
        </w:rPr>
        <w:t>2、建立健全医保制度体系。进一步推进两病门诊、普通门诊保障政策。</w:t>
      </w:r>
    </w:p>
    <w:p w14:paraId="7EE2C5D7">
      <w:pPr>
        <w:ind w:firstLine="611"/>
        <w:rPr>
          <w:rFonts w:hint="eastAsia" w:ascii="新宋体" w:hAnsi="新宋体" w:eastAsia="新宋体" w:cs="新宋体"/>
          <w:color w:val="000000"/>
          <w:sz w:val="28"/>
          <w:szCs w:val="28"/>
          <w:lang w:val="en-US" w:eastAsia="zh-CN"/>
        </w:rPr>
      </w:pPr>
      <w:r>
        <w:rPr>
          <w:rFonts w:hint="eastAsia" w:ascii="新宋体" w:hAnsi="新宋体" w:eastAsia="新宋体" w:cs="新宋体"/>
          <w:color w:val="000000"/>
          <w:sz w:val="28"/>
          <w:szCs w:val="28"/>
          <w:lang w:val="en-US" w:eastAsia="zh-CN"/>
        </w:rPr>
        <w:t>3、建议建立国家统一的医疗保障信息系统。医疗保障工作与各医疗机构密不可分，但在日常工作中发现，医保系统和医疗机构信息化建设中不同步，系统不统一，软件公司的不协调，对接端口出现问题多，对医疗保障日常工作造成很多不便和麻烦，建议上级加强系统信息化的统一建设，同时和卫生健康部门的信息系统做好对接工作，为日常工作提供便捷高效的服务系统保障。</w:t>
      </w:r>
    </w:p>
    <w:p w14:paraId="0A6F2808">
      <w:pPr>
        <w:ind w:firstLine="560" w:firstLineChars="200"/>
        <w:rPr>
          <w:rFonts w:hint="eastAsia" w:ascii="新宋体" w:hAnsi="新宋体" w:eastAsia="新宋体" w:cs="新宋体"/>
          <w:color w:val="000000"/>
          <w:sz w:val="28"/>
          <w:szCs w:val="28"/>
          <w:lang w:val="en-US" w:eastAsia="zh-CN"/>
        </w:rPr>
      </w:pPr>
      <w:r>
        <w:rPr>
          <w:rFonts w:hint="eastAsia" w:ascii="新宋体" w:hAnsi="新宋体" w:eastAsia="新宋体" w:cs="新宋体"/>
          <w:color w:val="000000"/>
          <w:sz w:val="28"/>
          <w:szCs w:val="28"/>
          <w:lang w:val="en-US" w:eastAsia="zh-CN"/>
        </w:rPr>
        <w:t>4、建议城乡居民参保进行法制化改革。少部分城乡居民家庭有选择性的为老弱病残人员参保，年轻健康的不参保，城乡居民医保基金征缴难度大，不参保的人群得不到基本医疗保障，面临很大的因病返贫风险。建议将城乡居民基本医疗保险参保纳入法制法轨道，依法参保，依法征收。</w:t>
      </w:r>
    </w:p>
    <w:p w14:paraId="107B886F">
      <w:pPr>
        <w:rPr>
          <w:rFonts w:hint="default"/>
          <w:lang w:val="en-US" w:eastAsia="zh-CN"/>
        </w:rPr>
      </w:pPr>
      <w:r>
        <w:rPr>
          <w:rFonts w:hint="eastAsia" w:ascii="新宋体" w:hAnsi="新宋体" w:eastAsia="新宋体" w:cs="新宋体"/>
          <w:color w:val="auto"/>
          <w:kern w:val="2"/>
          <w:sz w:val="30"/>
          <w:szCs w:val="30"/>
          <w:shd w:val="clear" w:color="auto" w:fill="FFFFFF"/>
          <w:lang w:val="en-US" w:eastAsia="zh-CN" w:bidi="ar-SA"/>
        </w:rPr>
        <w:t xml:space="preserve"> 5、由于医保缴费的逐年递增，居民缴费压力也逐渐增大，人口多的家庭更是压力山大，出现一些不愿意缴纳医疗保险费用的家庭和人群。希望国家出台相关的政策，医保缴费不再逐年增长了。</w:t>
      </w:r>
    </w:p>
    <w:p w14:paraId="2F24FFF6">
      <w:pPr>
        <w:pStyle w:val="2"/>
      </w:pPr>
    </w:p>
    <w:p w14:paraId="6D0EEC16">
      <w:pPr>
        <w:pStyle w:val="3"/>
      </w:pPr>
    </w:p>
    <w:p w14:paraId="64A8BD26"/>
    <w:p w14:paraId="5290E3B8">
      <w:pPr>
        <w:pStyle w:val="2"/>
      </w:pPr>
    </w:p>
    <w:p w14:paraId="58C2AC1A">
      <w:pPr>
        <w:pStyle w:val="3"/>
      </w:pPr>
    </w:p>
    <w:p w14:paraId="7DFDC208"/>
    <w:p w14:paraId="1FF838E7">
      <w:pPr>
        <w:pStyle w:val="2"/>
      </w:pPr>
    </w:p>
    <w:p w14:paraId="3D9604E1">
      <w:pPr>
        <w:pStyle w:val="3"/>
      </w:pPr>
    </w:p>
    <w:p w14:paraId="717E844E">
      <w:pPr>
        <w:rPr>
          <w:rFonts w:hint="eastAsia" w:ascii="新宋体" w:hAnsi="新宋体" w:eastAsia="新宋体" w:cs="新宋体"/>
          <w:color w:val="auto"/>
          <w:kern w:val="2"/>
          <w:sz w:val="30"/>
          <w:szCs w:val="30"/>
          <w:shd w:val="clear" w:color="auto" w:fill="FFFFFF"/>
          <w:lang w:val="en-US" w:eastAsia="zh-CN" w:bidi="ar-SA"/>
        </w:rPr>
      </w:pPr>
      <w:r>
        <w:rPr>
          <w:rFonts w:hint="eastAsia"/>
          <w:lang w:val="en-US" w:eastAsia="zh-CN"/>
        </w:rPr>
        <w:t xml:space="preserve">                                              </w:t>
      </w:r>
      <w:r>
        <w:rPr>
          <w:rFonts w:hint="eastAsia" w:ascii="新宋体" w:hAnsi="新宋体" w:eastAsia="新宋体" w:cs="新宋体"/>
          <w:color w:val="auto"/>
          <w:kern w:val="2"/>
          <w:sz w:val="30"/>
          <w:szCs w:val="30"/>
          <w:shd w:val="clear" w:color="auto" w:fill="FFFFFF"/>
          <w:lang w:val="en-US" w:eastAsia="zh-CN" w:bidi="ar-SA"/>
        </w:rPr>
        <w:t>永顺县财政局绩效管理股</w:t>
      </w:r>
    </w:p>
    <w:p w14:paraId="42D65EAE">
      <w:pPr>
        <w:pStyle w:val="2"/>
        <w:rPr>
          <w:rFonts w:hint="default"/>
          <w:lang w:val="en-US" w:eastAsia="zh-CN"/>
        </w:rPr>
      </w:pPr>
      <w:r>
        <w:rPr>
          <w:rFonts w:hint="eastAsia" w:ascii="新宋体" w:hAnsi="新宋体" w:eastAsia="新宋体" w:cs="新宋体"/>
          <w:color w:val="auto"/>
          <w:kern w:val="2"/>
          <w:sz w:val="30"/>
          <w:szCs w:val="30"/>
          <w:shd w:val="clear" w:color="auto" w:fill="FFFFFF"/>
          <w:lang w:val="en-US" w:eastAsia="zh-CN" w:bidi="ar-SA"/>
        </w:rPr>
        <w:t xml:space="preserve">                                     2024年10月30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BCABCB"/>
    <w:multiLevelType w:val="singleLevel"/>
    <w:tmpl w:val="F3BCABCB"/>
    <w:lvl w:ilvl="0" w:tentative="0">
      <w:start w:val="3"/>
      <w:numFmt w:val="decimal"/>
      <w:suff w:val="nothing"/>
      <w:lvlText w:val="（%1）"/>
      <w:lvlJc w:val="left"/>
    </w:lvl>
  </w:abstractNum>
  <w:abstractNum w:abstractNumId="1">
    <w:nsid w:val="32FC21B0"/>
    <w:multiLevelType w:val="multilevel"/>
    <w:tmpl w:val="32FC21B0"/>
    <w:lvl w:ilvl="0" w:tentative="0">
      <w:start w:val="4"/>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yNjlhNzA0MmJkNDA3MWQ1ZDFiMGE5ZjVjOWRlM2UifQ=="/>
  </w:docVars>
  <w:rsids>
    <w:rsidRoot w:val="00443852"/>
    <w:rsid w:val="00443852"/>
    <w:rsid w:val="00B84347"/>
    <w:rsid w:val="016F55D4"/>
    <w:rsid w:val="01F8353E"/>
    <w:rsid w:val="03183E56"/>
    <w:rsid w:val="03DC5245"/>
    <w:rsid w:val="076D7821"/>
    <w:rsid w:val="08C255DE"/>
    <w:rsid w:val="09030C7E"/>
    <w:rsid w:val="0A7E366F"/>
    <w:rsid w:val="11020FDA"/>
    <w:rsid w:val="11CC57DA"/>
    <w:rsid w:val="12FA6421"/>
    <w:rsid w:val="143264D6"/>
    <w:rsid w:val="17BB0135"/>
    <w:rsid w:val="1B516AC6"/>
    <w:rsid w:val="22260A3D"/>
    <w:rsid w:val="25A13E33"/>
    <w:rsid w:val="261C013E"/>
    <w:rsid w:val="291A75CC"/>
    <w:rsid w:val="2A070FB7"/>
    <w:rsid w:val="2DC87D0B"/>
    <w:rsid w:val="322D1677"/>
    <w:rsid w:val="339E4C83"/>
    <w:rsid w:val="33F14BD5"/>
    <w:rsid w:val="34907C4A"/>
    <w:rsid w:val="36345138"/>
    <w:rsid w:val="387A7C57"/>
    <w:rsid w:val="3A666D2F"/>
    <w:rsid w:val="3C1D16B5"/>
    <w:rsid w:val="3EDF3668"/>
    <w:rsid w:val="3EFA4564"/>
    <w:rsid w:val="4B9761E7"/>
    <w:rsid w:val="4C8A2AF0"/>
    <w:rsid w:val="4DB34AAC"/>
    <w:rsid w:val="50C9296A"/>
    <w:rsid w:val="516936E0"/>
    <w:rsid w:val="59A67752"/>
    <w:rsid w:val="5CDF053C"/>
    <w:rsid w:val="5E127950"/>
    <w:rsid w:val="5F334021"/>
    <w:rsid w:val="602D770F"/>
    <w:rsid w:val="62A32974"/>
    <w:rsid w:val="699B26FF"/>
    <w:rsid w:val="6D3937FA"/>
    <w:rsid w:val="70331C8E"/>
    <w:rsid w:val="72D310C9"/>
    <w:rsid w:val="74BD0FD6"/>
    <w:rsid w:val="752A42CC"/>
    <w:rsid w:val="75703BD5"/>
    <w:rsid w:val="7AB0779E"/>
    <w:rsid w:val="7DA77C5D"/>
    <w:rsid w:val="7F170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rPr>
      <w:rFonts w:ascii="Calibri" w:hAnsi="Calibri" w:eastAsia="宋体" w:cs="Times New Roman"/>
    </w:rPr>
  </w:style>
  <w:style w:type="paragraph" w:styleId="4">
    <w:name w:val="table of authorities"/>
    <w:basedOn w:val="1"/>
    <w:next w:val="1"/>
    <w:qFormat/>
    <w:uiPriority w:val="99"/>
    <w:pPr>
      <w:ind w:left="420" w:leftChars="200"/>
    </w:p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21</Pages>
  <Words>10042</Words>
  <Characters>11394</Characters>
  <Lines>68</Lines>
  <Paragraphs>19</Paragraphs>
  <TotalTime>10</TotalTime>
  <ScaleCrop>false</ScaleCrop>
  <LinksUpToDate>false</LinksUpToDate>
  <CharactersWithSpaces>11737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2021-11-12T07:30:00Z</dcterms:created>
  <dc:creator>AutoBVT</dc:creator>
  <cp:lastModifiedBy>Administrator</cp:lastModifiedBy>
  <dcterms:modified xsi:type="dcterms:W3CDTF">2024-11-07T02:01:41Z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C7D64D76F6844F158F7545412A9A77B2</vt:lpwstr>
  </property>
</Properties>
</file>