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盐井乡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2019年年鉴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【概况】盐井乡位于永顺县西北部，距县城68.1千米，东临万坪，南靠两岔，西接农车，北依万民</w:t>
      </w:r>
      <w:r>
        <w:rPr>
          <w:rFonts w:hint="eastAsia" w:ascii="仿宋_GB2312" w:eastAsia="仿宋_GB2312"/>
          <w:sz w:val="32"/>
          <w:szCs w:val="32"/>
          <w:lang w:eastAsia="zh-CN"/>
        </w:rPr>
        <w:t>。地形</w:t>
      </w:r>
      <w:r>
        <w:rPr>
          <w:rFonts w:hint="eastAsia" w:ascii="仿宋_GB2312" w:eastAsia="仿宋_GB2312"/>
          <w:sz w:val="32"/>
          <w:szCs w:val="32"/>
        </w:rPr>
        <w:t>以山地为主，西高东低、南高北低，由东向西倾斜，相对海拔较高，全乡平均海拔400～680米，最高点为普岩山脉海拔1187米，最低点为车溪窝子海拔350米。乡境属中亚热带向北亚热带过渡的大陆季风湿润气候，四季分明。年平均气温16.3℃，最高气温37.5℃，最低气温零下3℃，年日照总时数1382.5小时，无霜期长(274—286天)，年降雨量1440毫米。</w:t>
      </w:r>
      <w:r>
        <w:rPr>
          <w:rFonts w:hint="eastAsia" w:ascii="仿宋_GB2312" w:eastAsia="仿宋_GB2312"/>
          <w:sz w:val="32"/>
          <w:szCs w:val="32"/>
          <w:lang w:eastAsia="zh-CN"/>
        </w:rPr>
        <w:t>全乡</w:t>
      </w:r>
      <w:r>
        <w:rPr>
          <w:rFonts w:hint="eastAsia" w:ascii="仿宋_GB2312" w:eastAsia="仿宋_GB2312"/>
          <w:sz w:val="32"/>
          <w:szCs w:val="32"/>
        </w:rPr>
        <w:t>下辖</w:t>
      </w:r>
      <w:r>
        <w:rPr>
          <w:rFonts w:hint="eastAsia" w:ascii="仿宋_GB2312" w:eastAsia="仿宋_GB2312"/>
          <w:sz w:val="32"/>
          <w:szCs w:val="32"/>
          <w:lang w:eastAsia="zh-CN"/>
        </w:rPr>
        <w:t>岩门、热烈、落地、龙洞、车溪、盐井、新场、卡塔、李家</w:t>
      </w:r>
      <w:r>
        <w:rPr>
          <w:rFonts w:hint="eastAsia" w:ascii="仿宋_GB2312" w:eastAsia="仿宋_GB2312"/>
          <w:sz w:val="32"/>
          <w:szCs w:val="32"/>
        </w:rPr>
        <w:t>9个行政村，55个村民小组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行政区划面积</w:t>
      </w:r>
      <w:r>
        <w:rPr>
          <w:rFonts w:hint="eastAsia" w:ascii="仿宋_GB2312" w:eastAsia="仿宋_GB2312"/>
          <w:sz w:val="32"/>
          <w:szCs w:val="32"/>
        </w:rPr>
        <w:t>79平方公里，约为永顺县总面积的2.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。盐井乡主要以农业为主，</w:t>
      </w:r>
      <w:r>
        <w:rPr>
          <w:rFonts w:hint="eastAsia" w:ascii="仿宋_GB2312" w:eastAsia="仿宋_GB2312"/>
          <w:sz w:val="32"/>
          <w:szCs w:val="32"/>
        </w:rPr>
        <w:t>其中耕地面积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6897</w:t>
      </w:r>
      <w:r>
        <w:rPr>
          <w:rFonts w:hint="eastAsia" w:ascii="仿宋_GB2312" w:eastAsia="仿宋_GB2312"/>
          <w:sz w:val="32"/>
          <w:szCs w:val="32"/>
        </w:rPr>
        <w:t>亩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稻田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4897</w:t>
      </w:r>
      <w:r>
        <w:rPr>
          <w:rFonts w:hint="eastAsia" w:ascii="仿宋_GB2312" w:eastAsia="仿宋_GB2312"/>
          <w:sz w:val="32"/>
          <w:szCs w:val="32"/>
        </w:rPr>
        <w:t>亩、旱地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</w:rPr>
        <w:t>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2019年农民人均纯收入</w:t>
      </w:r>
      <w:r>
        <w:rPr>
          <w:rFonts w:ascii="仿宋_GB2312" w:hAnsi="黑体" w:eastAsia="仿宋_GB2312"/>
          <w:sz w:val="32"/>
          <w:szCs w:val="32"/>
        </w:rPr>
        <w:t>4960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元，较上年增长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562元，增幅近13%。截止2019年底，盐井乡人口出生率为9‰，</w:t>
      </w:r>
      <w:r>
        <w:rPr>
          <w:rFonts w:hint="eastAsia" w:ascii="仿宋_GB2312" w:eastAsia="仿宋_GB2312"/>
          <w:sz w:val="32"/>
          <w:szCs w:val="32"/>
          <w:lang w:eastAsia="zh-CN"/>
        </w:rPr>
        <w:t>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党员212名，共有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1880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户8069人，</w:t>
      </w:r>
      <w:r>
        <w:rPr>
          <w:rFonts w:hint="eastAsia" w:ascii="仿宋_GB2312" w:eastAsia="仿宋_GB2312"/>
          <w:sz w:val="32"/>
          <w:szCs w:val="32"/>
        </w:rPr>
        <w:t>其中苗族、土家族占99.83%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劳动力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4516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。是一个典型的土苗混居乡，也是永顺县的边关乡。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盐井乡人民政府</w:t>
      </w:r>
      <w:r>
        <w:rPr>
          <w:rFonts w:hint="eastAsia" w:ascii="仿宋_GB2312" w:eastAsia="仿宋_GB2312"/>
          <w:sz w:val="32"/>
          <w:szCs w:val="32"/>
        </w:rPr>
        <w:t>址设新场村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下设6个党政机构，4个事业单位站所：其中党政机构：党政办公室、党建办公室、经济发展办公室、社会事务办公室、自然资源和生态环境办公室、社会治安和应急管理办公室。事业单位站所：社会事务综合服务中心、农业综合服务中心、政务服务中心、退役军人服务站。盐井乡人民政府共有干部33人，核定干部职工编制34名，在编在岗26名（空编8个，借调4人），财政所、司法所和国土所5个编（财政所编制借调1人），聘请人员1人，县执法队1人。其中：科级干部核定编制9人，实际配备8人；一般干部核定编制8个，实际在岗7个；现配备的8名科级干部中，正科3名，副科5名。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>
      <w:pPr>
        <w:spacing w:line="576" w:lineRule="exact"/>
        <w:ind w:firstLine="640" w:firstLineChars="200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（一）基层党建工作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盐井乡</w:t>
      </w:r>
      <w:r>
        <w:rPr>
          <w:rFonts w:ascii="仿宋_GB2312" w:hAnsi="楷体" w:eastAsia="仿宋_GB2312"/>
          <w:sz w:val="32"/>
          <w:szCs w:val="32"/>
        </w:rPr>
        <w:t>始终坚持</w:t>
      </w:r>
      <w:r>
        <w:rPr>
          <w:rFonts w:hint="eastAsia" w:ascii="仿宋_GB2312" w:hAnsi="楷体" w:eastAsia="仿宋_GB2312"/>
          <w:sz w:val="32"/>
          <w:szCs w:val="32"/>
        </w:rPr>
        <w:t>“抓好</w:t>
      </w:r>
      <w:r>
        <w:rPr>
          <w:rFonts w:ascii="仿宋_GB2312" w:hAnsi="楷体" w:eastAsia="仿宋_GB2312"/>
          <w:sz w:val="32"/>
          <w:szCs w:val="32"/>
        </w:rPr>
        <w:t>党建</w:t>
      </w:r>
      <w:r>
        <w:rPr>
          <w:rFonts w:hint="eastAsia" w:ascii="仿宋_GB2312" w:hAnsi="楷体" w:eastAsia="仿宋_GB2312"/>
          <w:sz w:val="32"/>
          <w:szCs w:val="32"/>
        </w:rPr>
        <w:t>促发展”的指导思想，</w:t>
      </w:r>
      <w:r>
        <w:rPr>
          <w:rFonts w:ascii="仿宋_GB2312" w:hAnsi="楷体" w:eastAsia="仿宋_GB2312"/>
          <w:sz w:val="32"/>
          <w:szCs w:val="32"/>
        </w:rPr>
        <w:t>提升全乡</w:t>
      </w:r>
      <w:r>
        <w:rPr>
          <w:rFonts w:hint="eastAsia" w:ascii="仿宋_GB2312" w:hAnsi="楷体" w:eastAsia="仿宋_GB2312"/>
          <w:sz w:val="32"/>
          <w:szCs w:val="32"/>
        </w:rPr>
        <w:t>党组织的战斗力</w:t>
      </w:r>
      <w:r>
        <w:rPr>
          <w:rFonts w:ascii="仿宋_GB2312" w:hAnsi="楷体" w:eastAsia="仿宋_GB2312"/>
          <w:sz w:val="32"/>
          <w:szCs w:val="32"/>
        </w:rPr>
        <w:t>和</w:t>
      </w:r>
      <w:r>
        <w:rPr>
          <w:rFonts w:hint="eastAsia" w:ascii="仿宋_GB2312" w:hAnsi="楷体" w:eastAsia="仿宋_GB2312"/>
          <w:sz w:val="32"/>
          <w:szCs w:val="32"/>
        </w:rPr>
        <w:t>凝聚力</w:t>
      </w:r>
      <w:r>
        <w:rPr>
          <w:rFonts w:ascii="仿宋_GB2312" w:hAnsi="楷体" w:eastAsia="仿宋_GB2312"/>
          <w:sz w:val="32"/>
          <w:szCs w:val="32"/>
        </w:rPr>
        <w:t>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楷体" w:eastAsia="仿宋_GB2312"/>
          <w:sz w:val="32"/>
          <w:szCs w:val="32"/>
        </w:rPr>
        <w:t>全乡各支部坚持“三会一课”制度、四议两公开制度，利用农村党员积分管理加强支部党员管理，新建7个村级服务平台并投入使用。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楷体" w:eastAsia="仿宋_GB2312"/>
          <w:sz w:val="32"/>
          <w:szCs w:val="32"/>
        </w:rPr>
        <w:t>乡党委班子带头学习和遵守中央“八项规定”等相关文件要求。认真落实中央、省、州、县改进工作作风要求，严格按分工抓好分管部门的党风廉政工作，全乡干部均签订了《党风廉政责任状》和《党员干部承诺书》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楷体" w:eastAsia="仿宋_GB2312"/>
          <w:sz w:val="32"/>
          <w:szCs w:val="32"/>
        </w:rPr>
        <w:t>加大对年轻党员培养力度。2019年</w:t>
      </w:r>
      <w:r>
        <w:rPr>
          <w:rFonts w:ascii="仿宋_GB2312" w:hAnsi="楷体" w:eastAsia="仿宋_GB2312"/>
          <w:sz w:val="32"/>
          <w:szCs w:val="32"/>
        </w:rPr>
        <w:t>全乡</w:t>
      </w:r>
      <w:r>
        <w:rPr>
          <w:rFonts w:hint="eastAsia" w:ascii="仿宋_GB2312" w:hAnsi="楷体" w:eastAsia="仿宋_GB2312"/>
          <w:sz w:val="32"/>
          <w:szCs w:val="32"/>
        </w:rPr>
        <w:t>吸纳</w:t>
      </w:r>
      <w:r>
        <w:rPr>
          <w:rFonts w:ascii="仿宋_GB2312" w:hAnsi="楷体" w:eastAsia="仿宋_GB2312"/>
          <w:sz w:val="32"/>
          <w:szCs w:val="32"/>
        </w:rPr>
        <w:t>预备党员3名，入党积极分子</w:t>
      </w: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ascii="仿宋_GB2312" w:hAnsi="楷体" w:eastAsia="仿宋_GB2312"/>
          <w:sz w:val="32"/>
          <w:szCs w:val="32"/>
        </w:rPr>
        <w:t>人，发展对象</w:t>
      </w:r>
      <w:r>
        <w:rPr>
          <w:rFonts w:hint="eastAsia" w:ascii="仿宋_GB2312" w:hAnsi="楷体" w:eastAsia="仿宋_GB2312"/>
          <w:sz w:val="32"/>
          <w:szCs w:val="32"/>
        </w:rPr>
        <w:t>5</w:t>
      </w:r>
      <w:r>
        <w:rPr>
          <w:rFonts w:ascii="仿宋_GB2312" w:hAnsi="楷体" w:eastAsia="仿宋_GB2312"/>
          <w:sz w:val="32"/>
          <w:szCs w:val="32"/>
        </w:rPr>
        <w:t>人</w:t>
      </w:r>
      <w:r>
        <w:rPr>
          <w:rFonts w:hint="eastAsia" w:ascii="仿宋_GB2312" w:hAnsi="楷体" w:eastAsia="仿宋_GB2312"/>
          <w:sz w:val="32"/>
          <w:szCs w:val="32"/>
        </w:rPr>
        <w:t>。配齐配强了9个村村支两委队伍，强化了农村党员的队伍建设，壮大了乡村振兴的组织力量。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四是</w:t>
      </w:r>
      <w:r>
        <w:rPr>
          <w:rFonts w:hint="eastAsia" w:ascii="仿宋_GB2312" w:hAnsi="楷体" w:eastAsia="仿宋_GB2312"/>
          <w:sz w:val="32"/>
          <w:szCs w:val="32"/>
        </w:rPr>
        <w:t>坚持落实农村“互助五兴”基层治理模式。以“学习互助兴思想、生产互助兴产业、乡风互助兴文明、邻里互助兴和谐、绿色互助兴家园”为主要内容，组建了以学习互助和生产互助为重点的9个互助小组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五是</w:t>
      </w:r>
      <w:r>
        <w:rPr>
          <w:rFonts w:hint="eastAsia" w:ascii="仿宋_GB2312" w:hAnsi="楷体" w:eastAsia="仿宋_GB2312"/>
          <w:sz w:val="32"/>
          <w:szCs w:val="32"/>
        </w:rPr>
        <w:t>在全乡开展“不忘初心、牢记使命”主题教育。教育引导广大党员干部在原有学习的基础上取得新进步，加深对新时代中国特色社会主义思想和党中央大政方针的理解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（二）脱贫攻坚工作</w:t>
      </w:r>
    </w:p>
    <w:p>
      <w:pPr>
        <w:spacing w:line="576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盐井乡</w:t>
      </w:r>
      <w:r>
        <w:rPr>
          <w:rFonts w:ascii="仿宋_GB2312" w:hAnsi="黑体" w:eastAsia="仿宋_GB2312"/>
          <w:sz w:val="32"/>
          <w:szCs w:val="32"/>
        </w:rPr>
        <w:t>不断加大精准扶贫工作力度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一是农村贫困人口数量逐步减少。截止目前，全乡已脱贫</w:t>
      </w:r>
      <w:r>
        <w:rPr>
          <w:rFonts w:ascii="仿宋_GB2312" w:hAnsi="黑体" w:eastAsia="仿宋_GB2312"/>
          <w:sz w:val="32"/>
          <w:szCs w:val="32"/>
        </w:rPr>
        <w:t>779户3264人，其中2019</w:t>
      </w:r>
      <w:r>
        <w:rPr>
          <w:rFonts w:hint="eastAsia" w:ascii="仿宋_GB2312" w:hAnsi="黑体" w:eastAsia="仿宋_GB2312"/>
          <w:sz w:val="32"/>
          <w:szCs w:val="32"/>
        </w:rPr>
        <w:t>年已</w:t>
      </w:r>
      <w:r>
        <w:rPr>
          <w:rFonts w:ascii="仿宋_GB2312" w:hAnsi="黑体" w:eastAsia="仿宋_GB2312"/>
          <w:sz w:val="32"/>
          <w:szCs w:val="32"/>
        </w:rPr>
        <w:t>脱贫195户727人，</w:t>
      </w:r>
      <w:r>
        <w:rPr>
          <w:rFonts w:hint="eastAsia" w:ascii="仿宋_GB2312" w:hAnsi="黑体" w:eastAsia="仿宋_GB2312"/>
          <w:sz w:val="32"/>
          <w:szCs w:val="32"/>
        </w:rPr>
        <w:t>未</w:t>
      </w:r>
      <w:r>
        <w:rPr>
          <w:rFonts w:ascii="仿宋_GB2312" w:hAnsi="黑体" w:eastAsia="仿宋_GB2312"/>
          <w:sz w:val="32"/>
          <w:szCs w:val="32"/>
        </w:rPr>
        <w:t>脱贫20户58人，全乡的贫困发生率由2014年的39.2%降至0.72%，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个贫困村均顺利退出。</w:t>
      </w:r>
    </w:p>
    <w:p>
      <w:pPr>
        <w:spacing w:line="576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二是农民人均纯收入逐步增加。由</w:t>
      </w:r>
      <w:r>
        <w:rPr>
          <w:rFonts w:ascii="仿宋_GB2312" w:hAnsi="黑体" w:eastAsia="仿宋_GB2312"/>
          <w:sz w:val="32"/>
          <w:szCs w:val="32"/>
        </w:rPr>
        <w:t>2018年的4398元增加到2019年的4960元，</w:t>
      </w:r>
      <w:r>
        <w:rPr>
          <w:rFonts w:hint="eastAsia" w:ascii="仿宋_GB2312" w:hAnsi="黑体" w:eastAsia="仿宋_GB2312"/>
          <w:sz w:val="32"/>
          <w:szCs w:val="32"/>
        </w:rPr>
        <w:t>同比</w:t>
      </w:r>
      <w:r>
        <w:rPr>
          <w:rFonts w:ascii="仿宋_GB2312" w:hAnsi="黑体" w:eastAsia="仿宋_GB2312"/>
          <w:sz w:val="32"/>
          <w:szCs w:val="32"/>
        </w:rPr>
        <w:t>增长13%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三是农村基础设施建设逐步改善。</w:t>
      </w:r>
      <w:r>
        <w:rPr>
          <w:rFonts w:ascii="仿宋_GB2312" w:hAnsi="楷体" w:eastAsia="仿宋_GB2312"/>
          <w:sz w:val="32"/>
          <w:szCs w:val="32"/>
        </w:rPr>
        <w:t>9个村</w:t>
      </w:r>
      <w:r>
        <w:rPr>
          <w:rFonts w:hint="eastAsia" w:ascii="仿宋_GB2312" w:hAnsi="楷体" w:eastAsia="仿宋_GB2312"/>
          <w:sz w:val="32"/>
          <w:szCs w:val="32"/>
        </w:rPr>
        <w:t>完成硬化和加宽道路12条，其中4个村4个村民小组通组路硬化。全乡共硬化和加宽道路25公里，投入资金1148万元，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2019年</w:t>
      </w:r>
      <w:r>
        <w:rPr>
          <w:rFonts w:hint="eastAsia" w:ascii="仿宋_GB2312" w:hAnsi="楷体" w:eastAsia="仿宋_GB2312"/>
          <w:sz w:val="32"/>
          <w:szCs w:val="32"/>
        </w:rPr>
        <w:t>实现了</w:t>
      </w:r>
      <w:r>
        <w:rPr>
          <w:rFonts w:hint="eastAsia" w:ascii="仿宋_GB2312" w:hAnsi="黑体" w:eastAsia="仿宋_GB2312"/>
          <w:sz w:val="32"/>
          <w:szCs w:val="32"/>
        </w:rPr>
        <w:t>全乡所有村组道路</w:t>
      </w:r>
      <w:r>
        <w:rPr>
          <w:rFonts w:ascii="仿宋_GB2312" w:hAnsi="黑体" w:eastAsia="仿宋_GB2312"/>
          <w:sz w:val="32"/>
          <w:szCs w:val="32"/>
        </w:rPr>
        <w:t>达到通畅标准</w:t>
      </w:r>
      <w:r>
        <w:rPr>
          <w:rFonts w:hint="eastAsia" w:ascii="仿宋_GB2312" w:hAnsi="黑体" w:eastAsia="仿宋_GB2312"/>
          <w:sz w:val="32"/>
          <w:szCs w:val="32"/>
        </w:rPr>
        <w:t>；8个村新实施人饮工程，全乡所有农户全部达到饮水安全标准；</w:t>
      </w:r>
      <w:r>
        <w:rPr>
          <w:rFonts w:ascii="仿宋_GB2312" w:hAnsi="黑体" w:eastAsia="仿宋_GB2312"/>
          <w:sz w:val="32"/>
          <w:szCs w:val="32"/>
        </w:rPr>
        <w:t>全乡共实施危房改造346户。现所有“四类对象”（建档立卡户、低保户、重度残疾户、五保户）的住房全部得到保障。2019年上级下达危房改造指标为</w:t>
      </w:r>
      <w:r>
        <w:rPr>
          <w:rFonts w:hint="eastAsia" w:ascii="仿宋_GB2312" w:hAnsi="黑体" w:eastAsia="仿宋_GB2312"/>
          <w:sz w:val="32"/>
          <w:szCs w:val="32"/>
        </w:rPr>
        <w:t>11</w:t>
      </w:r>
      <w:r>
        <w:rPr>
          <w:rFonts w:ascii="仿宋_GB2312" w:hAnsi="黑体" w:eastAsia="仿宋_GB2312"/>
          <w:sz w:val="32"/>
          <w:szCs w:val="32"/>
        </w:rPr>
        <w:t>户，现已全部完工并验收</w:t>
      </w:r>
      <w:r>
        <w:rPr>
          <w:rFonts w:hint="eastAsia" w:ascii="仿宋_GB2312" w:hAnsi="黑体" w:eastAsia="仿宋_GB2312"/>
          <w:sz w:val="32"/>
          <w:szCs w:val="32"/>
        </w:rPr>
        <w:t>；乡内2个安置点和县城岔那安置点全面完成易地扶贫搬迁入住，</w:t>
      </w:r>
      <w:r>
        <w:rPr>
          <w:rFonts w:hint="eastAsia" w:ascii="仿宋_GB2312" w:hAnsi="楷体" w:eastAsia="仿宋_GB2312"/>
          <w:sz w:val="32"/>
          <w:szCs w:val="32"/>
        </w:rPr>
        <w:t>为乡内2个安置点完善了污水处理和灯光照明，道路硬化、绿化、安保也均落实到位，修建了红白喜事场地，修建了增压水泵。</w:t>
      </w:r>
      <w:r>
        <w:rPr>
          <w:rFonts w:hint="eastAsia" w:ascii="仿宋_GB2312" w:hAnsi="黑体" w:eastAsia="仿宋_GB2312"/>
          <w:sz w:val="32"/>
          <w:szCs w:val="32"/>
        </w:rPr>
        <w:t>全乡农民</w:t>
      </w:r>
      <w:r>
        <w:rPr>
          <w:rFonts w:ascii="仿宋_GB2312" w:hAnsi="黑体" w:eastAsia="仿宋_GB2312"/>
          <w:sz w:val="32"/>
          <w:szCs w:val="32"/>
        </w:rPr>
        <w:t>的生产生活环境</w:t>
      </w:r>
      <w:r>
        <w:rPr>
          <w:rFonts w:hint="eastAsia" w:ascii="仿宋_GB2312" w:hAnsi="黑体" w:eastAsia="仿宋_GB2312"/>
          <w:sz w:val="32"/>
          <w:szCs w:val="32"/>
        </w:rPr>
        <w:t>得到有效改善。</w:t>
      </w:r>
    </w:p>
    <w:p>
      <w:pPr>
        <w:spacing w:line="576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四是精准帮扶，政策落地，实现“四个保障”。全乡共有义务教育适龄儿童</w:t>
      </w:r>
      <w:r>
        <w:rPr>
          <w:rFonts w:ascii="仿宋_GB2312" w:hAnsi="黑体" w:eastAsia="仿宋_GB2312"/>
          <w:sz w:val="32"/>
          <w:szCs w:val="32"/>
        </w:rPr>
        <w:t>1687人（3—18岁），县内就读1348人，县外就读338人，因病因残不能在校就读1人。其中建档立卡户适龄儿童876人，县内就读727人，县外就读118人，因病因残不能在校就读1人，教育助学全部到位，无人辍学</w:t>
      </w:r>
      <w:r>
        <w:rPr>
          <w:rFonts w:hint="eastAsia" w:ascii="仿宋_GB2312" w:hAnsi="黑体" w:eastAsia="仿宋_GB2312"/>
          <w:sz w:val="32"/>
          <w:szCs w:val="32"/>
        </w:rPr>
        <w:t>；全乡共</w:t>
      </w:r>
      <w:r>
        <w:rPr>
          <w:rFonts w:ascii="仿宋_GB2312" w:hAnsi="黑体" w:eastAsia="仿宋_GB2312"/>
          <w:sz w:val="32"/>
          <w:szCs w:val="32"/>
        </w:rPr>
        <w:t>8069人，2019年参保7173人，参保率为90%，位居全县第一。其中建档立卡户参保3322人，参保率100%。2019年住院1347人次，总医疗费用为58.56万元，报销42.86万元，报销比例为73%（建档立卡人员报销比例达85%以上）。乡卫生院实行一站式结算</w:t>
      </w:r>
      <w:r>
        <w:rPr>
          <w:rFonts w:hint="eastAsia" w:ascii="仿宋_GB2312" w:hAnsi="黑体" w:eastAsia="仿宋_GB2312"/>
          <w:sz w:val="32"/>
          <w:szCs w:val="32"/>
        </w:rPr>
        <w:t>；；全乡共有五保户</w:t>
      </w:r>
      <w:r>
        <w:rPr>
          <w:rFonts w:ascii="仿宋_GB2312" w:hAnsi="黑体" w:eastAsia="仿宋_GB2312"/>
          <w:sz w:val="32"/>
          <w:szCs w:val="32"/>
        </w:rPr>
        <w:t>42人，其中集中供养6人，分散供养36人；低保户324户，792人，其中低保一档228户569人，低保二档52户104人，低保三档44户119人；重度残疾158人；孤儿户2户2人；计生奖扶127户305人。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（三）经济社会发展情况</w:t>
      </w:r>
    </w:p>
    <w:p>
      <w:pPr>
        <w:spacing w:line="576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盐井乡</w:t>
      </w:r>
      <w:r>
        <w:rPr>
          <w:rFonts w:ascii="仿宋_GB2312" w:hAnsi="楷体" w:eastAsia="仿宋_GB2312"/>
          <w:sz w:val="32"/>
          <w:szCs w:val="32"/>
        </w:rPr>
        <w:t>积极加快推进</w:t>
      </w:r>
      <w:r>
        <w:rPr>
          <w:rFonts w:hint="eastAsia" w:ascii="仿宋_GB2312" w:hAnsi="楷体" w:eastAsia="仿宋_GB2312"/>
          <w:sz w:val="32"/>
          <w:szCs w:val="32"/>
        </w:rPr>
        <w:t>经济社会发展进程，</w:t>
      </w:r>
      <w:r>
        <w:rPr>
          <w:rFonts w:ascii="仿宋_GB2312" w:hAnsi="楷体" w:eastAsia="仿宋_GB2312"/>
          <w:sz w:val="32"/>
          <w:szCs w:val="32"/>
        </w:rPr>
        <w:t>顺利完成各项目标任务。</w:t>
      </w:r>
    </w:p>
    <w:p>
      <w:pPr>
        <w:spacing w:line="576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.产业</w:t>
      </w:r>
      <w:r>
        <w:rPr>
          <w:rFonts w:ascii="楷体" w:hAnsi="楷体" w:eastAsia="楷体"/>
          <w:sz w:val="32"/>
          <w:szCs w:val="32"/>
        </w:rPr>
        <w:t>结构不断优化</w:t>
      </w:r>
    </w:p>
    <w:p>
      <w:pPr>
        <w:spacing w:line="576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盐井乡</w:t>
      </w:r>
      <w:r>
        <w:rPr>
          <w:rFonts w:hint="eastAsia" w:ascii="仿宋_GB2312" w:hAnsi="楷体" w:eastAsia="仿宋_GB2312"/>
          <w:sz w:val="32"/>
          <w:szCs w:val="32"/>
        </w:rPr>
        <w:t>在加强提升外出务工劳动力技术水平，巩固外出务工产业的基础上，</w:t>
      </w:r>
      <w:r>
        <w:rPr>
          <w:rFonts w:ascii="仿宋_GB2312" w:hAnsi="楷体" w:eastAsia="仿宋_GB2312"/>
          <w:sz w:val="32"/>
          <w:szCs w:val="32"/>
        </w:rPr>
        <w:t>大力</w:t>
      </w:r>
      <w:r>
        <w:rPr>
          <w:rFonts w:hint="eastAsia" w:ascii="仿宋_GB2312" w:hAnsi="楷体" w:eastAsia="仿宋_GB2312"/>
          <w:sz w:val="32"/>
          <w:szCs w:val="32"/>
        </w:rPr>
        <w:t>调整农业产业</w:t>
      </w:r>
      <w:r>
        <w:rPr>
          <w:rFonts w:ascii="仿宋_GB2312" w:hAnsi="楷体" w:eastAsia="仿宋_GB2312"/>
          <w:sz w:val="32"/>
          <w:szCs w:val="32"/>
        </w:rPr>
        <w:t>结构</w:t>
      </w:r>
      <w:r>
        <w:rPr>
          <w:rFonts w:hint="eastAsia" w:ascii="仿宋_GB2312" w:hAnsi="楷体" w:eastAsia="仿宋_GB2312"/>
          <w:sz w:val="32"/>
          <w:szCs w:val="32"/>
        </w:rPr>
        <w:t>。党委政府积极努力探索，根据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盐井乡</w:t>
      </w:r>
      <w:r>
        <w:rPr>
          <w:rFonts w:hint="eastAsia" w:ascii="仿宋_GB2312" w:hAnsi="楷体" w:eastAsia="仿宋_GB2312"/>
          <w:sz w:val="32"/>
          <w:szCs w:val="32"/>
        </w:rPr>
        <w:t>实际，制定了打造“两茶一蜜”的产业发展规划，即“油茶</w:t>
      </w:r>
      <w:r>
        <w:rPr>
          <w:rFonts w:ascii="仿宋_GB2312" w:hAnsi="楷体" w:eastAsia="仿宋_GB2312"/>
          <w:sz w:val="32"/>
          <w:szCs w:val="32"/>
        </w:rPr>
        <w:t>+莓茶+蜂蜜”。</w:t>
      </w:r>
      <w:r>
        <w:rPr>
          <w:rFonts w:hint="eastAsia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目前油茶已初具规模，共种植油茶</w:t>
      </w:r>
      <w:r>
        <w:rPr>
          <w:rFonts w:ascii="仿宋_GB2312" w:hAnsi="楷体" w:eastAsia="仿宋_GB2312"/>
          <w:sz w:val="32"/>
          <w:szCs w:val="32"/>
        </w:rPr>
        <w:t>2893亩，惠及农户563户，其中贫困户285户；蜜蜂养殖示范点初见成效，</w:t>
      </w:r>
      <w:r>
        <w:rPr>
          <w:rFonts w:hint="eastAsia" w:ascii="仿宋_GB2312" w:hAnsi="楷体" w:eastAsia="仿宋_GB2312"/>
          <w:sz w:val="32"/>
          <w:szCs w:val="32"/>
        </w:rPr>
        <w:t>共</w:t>
      </w:r>
      <w:r>
        <w:rPr>
          <w:rFonts w:ascii="仿宋_GB2312" w:hAnsi="楷体" w:eastAsia="仿宋_GB2312"/>
          <w:sz w:val="32"/>
          <w:szCs w:val="32"/>
        </w:rPr>
        <w:t>投入资金</w:t>
      </w:r>
      <w:r>
        <w:rPr>
          <w:rFonts w:hint="eastAsia" w:ascii="仿宋_GB2312" w:hAnsi="楷体" w:eastAsia="仿宋_GB2312"/>
          <w:sz w:val="32"/>
          <w:szCs w:val="32"/>
        </w:rPr>
        <w:t>60万元</w:t>
      </w:r>
      <w:r>
        <w:rPr>
          <w:rFonts w:ascii="仿宋_GB2312" w:hAnsi="楷体" w:eastAsia="仿宋_GB2312"/>
          <w:sz w:val="32"/>
          <w:szCs w:val="32"/>
        </w:rPr>
        <w:t>，养蜂600</w:t>
      </w:r>
      <w:r>
        <w:rPr>
          <w:rFonts w:hint="eastAsia" w:ascii="仿宋_GB2312" w:hAnsi="楷体" w:eastAsia="仿宋_GB2312"/>
          <w:sz w:val="32"/>
          <w:szCs w:val="32"/>
        </w:rPr>
        <w:t>余</w:t>
      </w:r>
      <w:r>
        <w:rPr>
          <w:rFonts w:ascii="仿宋_GB2312" w:hAnsi="楷体" w:eastAsia="仿宋_GB2312"/>
          <w:sz w:val="32"/>
          <w:szCs w:val="32"/>
        </w:rPr>
        <w:t>桶，惠及贫困户83户</w:t>
      </w:r>
      <w:r>
        <w:rPr>
          <w:rFonts w:hint="eastAsia" w:ascii="仿宋_GB2312" w:hAnsi="楷体" w:eastAsia="仿宋_GB2312"/>
          <w:sz w:val="32"/>
          <w:szCs w:val="32"/>
        </w:rPr>
        <w:t>308人</w:t>
      </w:r>
      <w:r>
        <w:rPr>
          <w:rFonts w:ascii="仿宋_GB2312" w:hAnsi="楷体" w:eastAsia="仿宋_GB2312"/>
          <w:sz w:val="32"/>
          <w:szCs w:val="32"/>
        </w:rPr>
        <w:t>；莓茶种植示范选点和规模</w:t>
      </w:r>
      <w:r>
        <w:rPr>
          <w:rFonts w:hint="eastAsia" w:ascii="仿宋_GB2312" w:hAnsi="楷体" w:eastAsia="仿宋_GB2312"/>
          <w:sz w:val="32"/>
          <w:szCs w:val="32"/>
        </w:rPr>
        <w:t>初见成效</w:t>
      </w:r>
      <w:r>
        <w:rPr>
          <w:rFonts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2019年</w:t>
      </w:r>
      <w:r>
        <w:rPr>
          <w:rFonts w:ascii="仿宋_GB2312" w:hAnsi="楷体" w:eastAsia="仿宋_GB2312"/>
          <w:sz w:val="32"/>
          <w:szCs w:val="32"/>
        </w:rPr>
        <w:t>年底</w:t>
      </w:r>
      <w:r>
        <w:rPr>
          <w:rFonts w:hint="eastAsia" w:ascii="仿宋_GB2312" w:hAnsi="楷体" w:eastAsia="仿宋_GB2312"/>
          <w:sz w:val="32"/>
          <w:szCs w:val="32"/>
        </w:rPr>
        <w:t>已建设</w:t>
      </w:r>
      <w:r>
        <w:rPr>
          <w:rFonts w:ascii="仿宋_GB2312" w:hAnsi="楷体" w:eastAsia="仿宋_GB2312"/>
          <w:sz w:val="32"/>
          <w:szCs w:val="32"/>
        </w:rPr>
        <w:t>莓茶种植示范点</w:t>
      </w:r>
      <w:r>
        <w:rPr>
          <w:rFonts w:hint="eastAsia" w:ascii="仿宋_GB2312" w:hAnsi="楷体" w:eastAsia="仿宋_GB2312"/>
          <w:sz w:val="32"/>
          <w:szCs w:val="32"/>
        </w:rPr>
        <w:t>1</w:t>
      </w:r>
      <w:r>
        <w:rPr>
          <w:rFonts w:ascii="仿宋_GB2312" w:hAnsi="楷体" w:eastAsia="仿宋_GB2312"/>
          <w:sz w:val="32"/>
          <w:szCs w:val="32"/>
        </w:rPr>
        <w:t>个，种植莓茶</w:t>
      </w:r>
      <w:r>
        <w:rPr>
          <w:rFonts w:hint="eastAsia" w:ascii="仿宋_GB2312" w:hAnsi="楷体" w:eastAsia="仿宋_GB2312"/>
          <w:sz w:val="32"/>
          <w:szCs w:val="32"/>
        </w:rPr>
        <w:t>270</w:t>
      </w:r>
      <w:r>
        <w:rPr>
          <w:rFonts w:ascii="仿宋_GB2312" w:hAnsi="楷体" w:eastAsia="仿宋_GB2312"/>
          <w:sz w:val="32"/>
          <w:szCs w:val="32"/>
        </w:rPr>
        <w:t>亩，惠及农户</w:t>
      </w:r>
      <w:r>
        <w:rPr>
          <w:rFonts w:hint="eastAsia" w:ascii="仿宋_GB2312" w:hAnsi="楷体" w:eastAsia="仿宋_GB2312"/>
          <w:sz w:val="32"/>
          <w:szCs w:val="32"/>
        </w:rPr>
        <w:t>60</w:t>
      </w:r>
      <w:r>
        <w:rPr>
          <w:rFonts w:ascii="仿宋_GB2312" w:hAnsi="楷体" w:eastAsia="仿宋_GB2312"/>
          <w:sz w:val="32"/>
          <w:szCs w:val="32"/>
        </w:rPr>
        <w:t>余户。</w:t>
      </w:r>
    </w:p>
    <w:p>
      <w:pPr>
        <w:spacing w:line="576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.乡村面貌</w:t>
      </w:r>
      <w:r>
        <w:rPr>
          <w:rFonts w:ascii="楷体" w:hAnsi="楷体" w:eastAsia="楷体"/>
          <w:sz w:val="32"/>
          <w:szCs w:val="32"/>
        </w:rPr>
        <w:t>明显改善</w:t>
      </w:r>
    </w:p>
    <w:p>
      <w:pPr>
        <w:spacing w:line="576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盐井乡</w:t>
      </w:r>
      <w:r>
        <w:rPr>
          <w:rFonts w:hint="eastAsia" w:ascii="仿宋_GB2312" w:hAnsi="楷体" w:eastAsia="仿宋_GB2312"/>
          <w:sz w:val="32"/>
          <w:szCs w:val="32"/>
        </w:rPr>
        <w:t>切实</w:t>
      </w:r>
      <w:r>
        <w:rPr>
          <w:rFonts w:ascii="仿宋_GB2312" w:hAnsi="楷体" w:eastAsia="仿宋_GB2312"/>
          <w:sz w:val="32"/>
          <w:szCs w:val="32"/>
        </w:rPr>
        <w:t>改善人居环境，实现了</w:t>
      </w:r>
      <w:r>
        <w:rPr>
          <w:rFonts w:hint="eastAsia" w:ascii="仿宋_GB2312" w:hAnsi="楷体" w:eastAsia="仿宋_GB2312"/>
          <w:sz w:val="32"/>
          <w:szCs w:val="32"/>
        </w:rPr>
        <w:t>2</w:t>
      </w:r>
      <w:r>
        <w:rPr>
          <w:rFonts w:ascii="仿宋_GB2312" w:hAnsi="楷体" w:eastAsia="仿宋_GB2312"/>
          <w:sz w:val="32"/>
          <w:szCs w:val="32"/>
        </w:rPr>
        <w:t>个村的户间道硬化。全乡共37名保洁员全部纳入公益性岗位，环境整治实现9个村全覆盖，农村环境得到极大改善。</w:t>
      </w:r>
    </w:p>
    <w:p>
      <w:pPr>
        <w:spacing w:line="576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.残疾人生活得以保障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2019年为全乡残疾人申请生活补贴，其中困难生活补贴申请172人，护理补贴149人，每月补贴资金26140元。残疾人家庭助学保障5人，创业一次性补贴一人1.5万元。</w:t>
      </w:r>
    </w:p>
    <w:p>
      <w:pPr>
        <w:spacing w:line="576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.全面推进河长制工作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制度落实、加强宣传教育。规范巡河记录、问题台账及整改台账，通过查漏补缺，确保各类管理资料有序存档，同时还以悬挂横幅、设立公示牌等方式营造强烈氛围。加强摸排走访、及时整改落实。全年集中开展河面漂浮物清理3次，河道两违建筑摸底12次，未发现一起占河道修建等问题。</w:t>
      </w:r>
    </w:p>
    <w:p>
      <w:pPr>
        <w:spacing w:line="576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6.人民武装工作持续推进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2019年积极落实民兵整组，开展民兵军事训练2次，圆满完成秋季征兵工作：进站12人其中大学生8人，体检合格3人，入伍1人。代表县里参加全州民兵比武，组织武装干部集训，人民武装工作稳中有进。</w:t>
      </w:r>
    </w:p>
    <w:p>
      <w:pPr>
        <w:spacing w:line="576" w:lineRule="exact"/>
        <w:ind w:firstLine="640" w:firstLineChars="200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（四）社会维稳工作</w:t>
      </w:r>
    </w:p>
    <w:p>
      <w:pPr>
        <w:spacing w:line="576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认真落实维稳及综治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工作责任制。科学运用“321”工作法，层层抓落实，全年共摸排矛盾纠纷56起，运用“321”工作法化解56件，调解</w:t>
      </w:r>
      <w:r>
        <w:rPr>
          <w:rFonts w:ascii="仿宋_GB2312" w:hAnsi="黑体" w:eastAsia="仿宋_GB2312"/>
          <w:sz w:val="32"/>
          <w:szCs w:val="32"/>
        </w:rPr>
        <w:t>成功率</w:t>
      </w:r>
      <w:r>
        <w:rPr>
          <w:rFonts w:hint="eastAsia" w:ascii="仿宋_GB2312" w:hAnsi="黑体" w:eastAsia="仿宋_GB2312"/>
          <w:sz w:val="32"/>
          <w:szCs w:val="32"/>
        </w:rPr>
        <w:t>100</w:t>
      </w:r>
      <w:r>
        <w:rPr>
          <w:rFonts w:ascii="仿宋_GB2312" w:hAnsi="黑体" w:eastAsia="仿宋_GB2312"/>
          <w:sz w:val="32"/>
          <w:szCs w:val="32"/>
        </w:rPr>
        <w:t>%</w:t>
      </w:r>
      <w:r>
        <w:rPr>
          <w:rFonts w:hint="eastAsia" w:ascii="仿宋_GB2312" w:hAnsi="黑体" w:eastAsia="仿宋_GB2312"/>
          <w:sz w:val="32"/>
          <w:szCs w:val="32"/>
        </w:rPr>
        <w:t>，现场为群众排忧解难。建立健全信访网络和机制，切实抓好群众来信来访工作，2019年</w:t>
      </w:r>
      <w:r>
        <w:rPr>
          <w:rFonts w:ascii="仿宋_GB2312" w:hAnsi="黑体" w:eastAsia="仿宋_GB2312"/>
          <w:sz w:val="32"/>
          <w:szCs w:val="32"/>
        </w:rPr>
        <w:t>共</w:t>
      </w:r>
      <w:r>
        <w:rPr>
          <w:rFonts w:hint="eastAsia" w:ascii="仿宋_GB2312" w:hAnsi="黑体" w:eastAsia="仿宋_GB2312"/>
          <w:sz w:val="32"/>
          <w:szCs w:val="32"/>
        </w:rPr>
        <w:t>接到</w:t>
      </w:r>
      <w:r>
        <w:rPr>
          <w:rFonts w:ascii="仿宋_GB2312" w:hAnsi="黑体" w:eastAsia="仿宋_GB2312"/>
          <w:sz w:val="32"/>
          <w:szCs w:val="32"/>
        </w:rPr>
        <w:t>信访</w:t>
      </w:r>
      <w:r>
        <w:rPr>
          <w:rFonts w:hint="eastAsia" w:ascii="仿宋_GB2312" w:hAnsi="黑体" w:eastAsia="仿宋_GB2312"/>
          <w:sz w:val="32"/>
          <w:szCs w:val="32"/>
        </w:rPr>
        <w:t>11次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均</w:t>
      </w:r>
      <w:r>
        <w:rPr>
          <w:rFonts w:ascii="仿宋_GB2312" w:hAnsi="黑体" w:eastAsia="仿宋_GB2312"/>
          <w:sz w:val="32"/>
          <w:szCs w:val="32"/>
        </w:rPr>
        <w:t>得到妥善处理。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【李家村】</w:t>
      </w:r>
      <w:r>
        <w:rPr>
          <w:rFonts w:hint="eastAsia" w:ascii="仿宋" w:hAnsi="仿宋" w:eastAsia="仿宋"/>
          <w:sz w:val="32"/>
          <w:szCs w:val="32"/>
        </w:rPr>
        <w:t>李家村地处永顺县盐井乡东北部，距永顺县城约86公里。国土面积6.3平方公里（约9450余亩），其中稻田611亩，旱土157亩，林地面积7560余亩，森林覆盖率达80%以上。全村有6个村民小组，20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756</w:t>
      </w:r>
      <w:r>
        <w:rPr>
          <w:rFonts w:hint="eastAsia" w:ascii="仿宋" w:hAnsi="仿宋" w:eastAsia="仿宋"/>
          <w:sz w:val="32"/>
          <w:szCs w:val="32"/>
        </w:rPr>
        <w:t>人，属少数民族地区。</w:t>
      </w:r>
      <w:r>
        <w:rPr>
          <w:rFonts w:hint="eastAsia" w:ascii="仿宋" w:hAnsi="仿宋" w:eastAsia="仿宋"/>
          <w:sz w:val="32"/>
          <w:szCs w:val="32"/>
          <w:highlight w:val="none"/>
        </w:rPr>
        <w:t>村支委5人</w:t>
      </w:r>
      <w:r>
        <w:rPr>
          <w:rFonts w:hint="eastAsia" w:ascii="仿宋" w:hAnsi="仿宋" w:eastAsia="仿宋"/>
          <w:sz w:val="32"/>
          <w:szCs w:val="32"/>
        </w:rPr>
        <w:t>，村委4人，党员3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人。村建有村组织活动中心一个、图书室一个。属贫困村，预计2019年整村脱贫。实施退耕还林5380余亩，封山育林5500余亩。目前，</w:t>
      </w:r>
      <w:r>
        <w:rPr>
          <w:rFonts w:hint="eastAsia" w:ascii="仿宋_GB2312" w:hAnsi="仿宋" w:eastAsia="仿宋_GB2312"/>
          <w:sz w:val="32"/>
          <w:szCs w:val="32"/>
        </w:rPr>
        <w:t>其中3个组公路没硬化，二组主干道还没通，人畜饮水基本得到保障。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村党支部书记：王本后，村主任：黄生全。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【卡塔村】</w:t>
      </w:r>
      <w:r>
        <w:rPr>
          <w:rFonts w:hint="eastAsia" w:ascii="仿宋" w:hAnsi="仿宋" w:eastAsia="仿宋"/>
          <w:sz w:val="32"/>
          <w:szCs w:val="32"/>
        </w:rPr>
        <w:t>卡塔村位于永顺县盐井乡东南部，距永顺县城约100公里，境内无主干道公路，距乡政府大约3公里，村内村道组道都已完善，户间道正在实施。国土面积9平方公里，其中稻田800余亩，旱土1940亩，林地面积6000亩，森林覆盖率达到70%以上。全村有8个村民小组，228户，952人，属于少数民族地区。村支委5人，村委3人，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人。村组织活动中心一个、图书室一个。2016年全村人均收入已到脱贫标准，2016年已脱贫。实施了退耕还林4500余亩，封山育林2000余亩，种植水稻600亩，玉米400亩，养殖山羊1500只，湘西黄牛120头，外出务工人员300余人就业。作为美丽湘西示范村所在地，村组建了一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人的保洁队伍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村党支部书记：彭大兴；村主任：胡高江。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【新场村】</w:t>
      </w:r>
      <w:r>
        <w:rPr>
          <w:rFonts w:hint="eastAsia" w:ascii="仿宋" w:hAnsi="仿宋" w:eastAsia="仿宋"/>
          <w:sz w:val="32"/>
          <w:szCs w:val="32"/>
        </w:rPr>
        <w:t>新场村地处永顺县盐井乡西南部，距永顺县城70公里。国土面积5.5平方公里（约8250余亩），其中稻田637亩，旱地237亩，林地面积5775余亩，森林覆盖率达到70%以上。全村有5个村民小组，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</w:t>
      </w:r>
      <w:r>
        <w:rPr>
          <w:rFonts w:hint="eastAsia" w:ascii="仿宋" w:hAnsi="仿宋" w:eastAsia="仿宋"/>
          <w:sz w:val="32"/>
          <w:szCs w:val="32"/>
        </w:rPr>
        <w:t>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1306</w:t>
      </w:r>
      <w:r>
        <w:rPr>
          <w:rFonts w:hint="eastAsia" w:ascii="仿宋" w:hAnsi="仿宋" w:eastAsia="仿宋"/>
          <w:sz w:val="32"/>
          <w:szCs w:val="32"/>
        </w:rPr>
        <w:t>人，属少数民族地区。村支委5人，村委5人，党员3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人。村建有村组织活动中心一个、图书室一个。属贫困村，预计2018年整村脱贫。全村实施退耕还林2260余亩，封山育林3550余亩，550多人到外地务工就业。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村党支部书记：彭</w:t>
      </w:r>
      <w:r>
        <w:rPr>
          <w:rFonts w:hint="eastAsia" w:ascii="仿宋_GB2312" w:eastAsia="仿宋_GB2312"/>
          <w:sz w:val="32"/>
          <w:szCs w:val="32"/>
          <w:lang w:eastAsia="zh-CN"/>
        </w:rPr>
        <w:t>吉龙</w:t>
      </w:r>
      <w:r>
        <w:rPr>
          <w:rFonts w:hint="eastAsia" w:ascii="仿宋_GB2312" w:eastAsia="仿宋_GB2312"/>
          <w:sz w:val="32"/>
          <w:szCs w:val="32"/>
        </w:rPr>
        <w:t>；村主任：</w:t>
      </w:r>
      <w:r>
        <w:rPr>
          <w:rFonts w:hint="eastAsia" w:ascii="仿宋_GB2312" w:eastAsia="仿宋_GB2312"/>
          <w:sz w:val="32"/>
          <w:szCs w:val="32"/>
          <w:lang w:eastAsia="zh-CN"/>
        </w:rPr>
        <w:t>向仍贵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【落地村】</w:t>
      </w:r>
      <w:r>
        <w:rPr>
          <w:rFonts w:hint="eastAsia" w:ascii="仿宋" w:hAnsi="仿宋" w:eastAsia="仿宋"/>
          <w:sz w:val="32"/>
          <w:szCs w:val="32"/>
        </w:rPr>
        <w:t>落地村地处永顺县盐井乡西南部，与两贫乡毗邻，距永顺县城约58公里，村境内无主干道路，村组公路已基本完善。国土面积4.2平方公里（约6300余亩），其中稻田358亩，旱土110亩，林地面积5800余亩，森林覆盖率达到78.7%以上。全村共有5个村民小组，149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731</w:t>
      </w:r>
      <w:r>
        <w:rPr>
          <w:rFonts w:hint="eastAsia" w:ascii="仿宋" w:hAnsi="仿宋" w:eastAsia="仿宋"/>
          <w:sz w:val="32"/>
          <w:szCs w:val="32"/>
        </w:rPr>
        <w:t>人，属少数民族地区。村支委3人，村委3人，党员1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人。村建有村组织活动中心一个、图书室一个。全村实施退耕还林2500余亩，封山育林4700余亩，油茶300余亩，还养有湘西黄牛60余头，山羊300余只，270多人到外地务工就业。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村党支部书记：付圣宽；村主任：付圣佑。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【热烈村】</w:t>
      </w:r>
      <w:r>
        <w:rPr>
          <w:rFonts w:hint="eastAsia" w:ascii="仿宋" w:hAnsi="仿宋" w:eastAsia="仿宋"/>
          <w:sz w:val="32"/>
          <w:szCs w:val="32"/>
        </w:rPr>
        <w:t>热烈村地处盐井乡东南部，距永顺县城约65公里，国土地面积7.6平方公里（约11400余亩），其中稻田435亩，旱土111亩，林地面积9120余亩，森林覆盖面积已达到80%以上。全村有9个村民小组，192户，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736</w:t>
      </w:r>
      <w:r>
        <w:rPr>
          <w:rFonts w:hint="eastAsia" w:ascii="仿宋" w:hAnsi="仿宋" w:eastAsia="仿宋"/>
          <w:sz w:val="32"/>
          <w:szCs w:val="32"/>
        </w:rPr>
        <w:t>人。属于少数民族地区。村支委3人，村委3人，党员1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人，村建有村组织中心一个、图书室一个、小学一所。全村封山育林8000余亩，实现了我村组道绿化。修通了两条机耕道，解决了部分村民肩挑背负的局面，使荒芜多年的田地又有了生机全村有四条组道硬化。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古以来该村人杰地灵，地势险要为历届兵家必争之地，自热烈村彭氏族人从老司城领取诏书入住热烈村（热泥胡），辛勤劳作，不断壮大。其他性氏陆续入住发展到今天的700多人。历年来该村老革命，老红军，大学生层出不穷。该村素有红色摇篮之称。1929年时，跟随贺龙参加红军的就有10多人，解放后还剩下简少佰父子健在，简少佰曾仍团长，至今简少佰还安葬在永顺县宝塔山上。简家坡曾经驻扎过200多人的剿匪部队，征战方圆几百里地方，历时一年多。40年代一般土匪驻扎在普岩山祖师殿，扰乱附近居民生活。该村汪正德、汪玉林带领该村义勇人士一举击退土匪。保证附近百姓生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村党支部书记：彭吉云；村主任：汪召龙。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【龙洞村】</w:t>
      </w:r>
      <w:r>
        <w:rPr>
          <w:rFonts w:hint="eastAsia" w:ascii="仿宋" w:hAnsi="仿宋" w:eastAsia="仿宋"/>
          <w:sz w:val="32"/>
          <w:szCs w:val="32"/>
        </w:rPr>
        <w:t>龙洞村地处永顺县盐井乡西南部，距永顺县城约65公里，境内“万盐”公路穿村而过，距永顺县城需两个小时车程。国土面积4.5平方公里（约6750余亩），其中稻田442亩，旱土134亩，林地面积4387余亩，森林覆盖率达到65%以上。全村共有7个村民小组，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户，122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人，属于少数民族地区。村支委5人，村委5人，党员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人。村建有村组织活动中心一个、图书室一个。属贫困村，预计2019年整村脱贫。全村实施退耕还林5720余亩，封山育林5200余亩，556多人到外地务工就业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村党支部书记：向大平；村主任：彭再松。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【车溪村】</w:t>
      </w:r>
      <w:r>
        <w:rPr>
          <w:rFonts w:hint="eastAsia" w:ascii="仿宋" w:hAnsi="仿宋" w:eastAsia="仿宋"/>
          <w:sz w:val="32"/>
          <w:szCs w:val="32"/>
        </w:rPr>
        <w:t>车溪村地处永顺县盐井乡西北部，距永顺县城约62公里。国土面积13.4平方公里（约20100余亩）其中稻田372.5亩，旱土372亩，林地面积1.1万亩，森林覆盖率达85%以上。全村有6个村民小组，227户，1097人，属少数民族地区。村支委3人，村委5人，党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，村建有村组织活动中心一个、图书室一个。属贫困村，预计2019年整村脱贫。着力打造“绿色生态车溪”，全村实施退耕还林9千多亩，封山育林6千多亩，全村养殖山羊1500多头，400多人到外地务工就业。组建了一支8人保洁队伍，</w:t>
      </w:r>
      <w:r>
        <w:rPr>
          <w:rFonts w:hint="eastAsia" w:ascii="仿宋_GB2312" w:hAnsi="仿宋" w:eastAsia="仿宋_GB2312"/>
          <w:sz w:val="32"/>
          <w:szCs w:val="32"/>
        </w:rPr>
        <w:t>其中有3个组公路水泥硬化，1个组通自来水，5个组没有通自来水，全村人畜饮水仍未得到保障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村党支部书记：余德怀；村主任：杨延淼。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【盐井村】</w:t>
      </w:r>
      <w:r>
        <w:rPr>
          <w:rFonts w:hint="eastAsia" w:ascii="仿宋" w:hAnsi="仿宋" w:eastAsia="仿宋"/>
          <w:sz w:val="32"/>
          <w:szCs w:val="32"/>
        </w:rPr>
        <w:t>盐井乡地处永顺县盐井乡西南部，距永顺县城约67公里，境内“万盐”公路穿村而过。国土面积6平方公里（约9000余亩），其中稻田146亩，旱土85亩，林地面积7200亩，森林覆盖率达80%以上。全村有4个村民小组，1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人，属少数民族地区。村支委3人，村委3人，党员1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人。村建有村组织活动中心一个、图书室一个。</w:t>
      </w:r>
    </w:p>
    <w:p>
      <w:pPr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全村实施退耕还林3228亩，封山育林5335亩。322人在外地务工就业。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村党支部书记：吴吉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；村主任：黄香菊。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【岩门村】</w:t>
      </w:r>
      <w:r>
        <w:rPr>
          <w:rFonts w:hint="eastAsia" w:ascii="仿宋" w:hAnsi="仿宋" w:eastAsia="仿宋"/>
          <w:sz w:val="32"/>
          <w:szCs w:val="32"/>
        </w:rPr>
        <w:t>岩门村地处永顺县盐井乡西南部，距永顺县城约49公里，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境内“万盐”公路穿村而过，</w:t>
      </w:r>
      <w:r>
        <w:rPr>
          <w:rFonts w:hint="eastAsia" w:ascii="仿宋" w:hAnsi="仿宋" w:eastAsia="仿宋"/>
          <w:sz w:val="32"/>
          <w:szCs w:val="32"/>
        </w:rPr>
        <w:t>距离万坪镇7公里、永顺县城均只需两个小时车程，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交通十分便捷。</w:t>
      </w:r>
      <w:r>
        <w:rPr>
          <w:rFonts w:hint="eastAsia" w:ascii="仿宋" w:hAnsi="仿宋" w:eastAsia="仿宋"/>
          <w:sz w:val="32"/>
          <w:szCs w:val="32"/>
        </w:rPr>
        <w:t>国土面积4.5平方公里（约6750余亩），其种稻田285亩，旱土150亩，林地面积4387余亩，森林覆盖率达到65%以上。全村有2个村民小组，149户，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411</w:t>
      </w:r>
      <w:r>
        <w:rPr>
          <w:rFonts w:hint="eastAsia" w:ascii="仿宋" w:hAnsi="仿宋" w:eastAsia="仿宋"/>
          <w:sz w:val="32"/>
          <w:szCs w:val="32"/>
        </w:rPr>
        <w:t>人，属于少数民族聚居地。村支部3人，村委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人，党员13人。村建有村组织活动中心一个、图书室一个。属贫困村，预计2019年整村脱贫。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近年来，该村大力调整农村产业结构，全力打造“绿色生态岩门”，全村实施退耕还林1700余亩，封山育林3400余亩，劳务输出是农民增收的最大产业，240多人到外地务工就业；目前，全村基本实现了组组通（通电、通电话，通电视），人畜饮水已全部得到保障。</w:t>
      </w:r>
      <w:r>
        <w:rPr>
          <w:rFonts w:hint="eastAsia" w:ascii="仿宋" w:hAnsi="仿宋" w:eastAsia="仿宋"/>
          <w:color w:val="000000"/>
          <w:sz w:val="32"/>
          <w:szCs w:val="32"/>
        </w:rPr>
        <w:t>随着社会主义新农村建设工作的开展，立足长远，着眼未来，因地制宜，科学安排，以高起点规划、高质量建设为要求，以美化、绿化、净化、亮化、硬化为标准，调动一切积极因素，采取有效措施，全面系统地实施了文明生态村的创建活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4FB9"/>
    <w:rsid w:val="001A4AD2"/>
    <w:rsid w:val="001B10A0"/>
    <w:rsid w:val="001F4433"/>
    <w:rsid w:val="00362817"/>
    <w:rsid w:val="00414030"/>
    <w:rsid w:val="004172CB"/>
    <w:rsid w:val="00451793"/>
    <w:rsid w:val="00566036"/>
    <w:rsid w:val="005D0408"/>
    <w:rsid w:val="005D7089"/>
    <w:rsid w:val="007C311E"/>
    <w:rsid w:val="007C4EBF"/>
    <w:rsid w:val="009579F2"/>
    <w:rsid w:val="00995324"/>
    <w:rsid w:val="00A3162A"/>
    <w:rsid w:val="00B817AE"/>
    <w:rsid w:val="00B91C9F"/>
    <w:rsid w:val="00BF61B4"/>
    <w:rsid w:val="00C27CEE"/>
    <w:rsid w:val="00D43C50"/>
    <w:rsid w:val="00DC6BBF"/>
    <w:rsid w:val="00E71121"/>
    <w:rsid w:val="12A53ED6"/>
    <w:rsid w:val="13255B8A"/>
    <w:rsid w:val="1A911D4D"/>
    <w:rsid w:val="1D162594"/>
    <w:rsid w:val="31FD4B1F"/>
    <w:rsid w:val="32E42BBB"/>
    <w:rsid w:val="3B96099C"/>
    <w:rsid w:val="3F704071"/>
    <w:rsid w:val="402E4FB9"/>
    <w:rsid w:val="4C2803C5"/>
    <w:rsid w:val="4C392A3D"/>
    <w:rsid w:val="543547EF"/>
    <w:rsid w:val="5A153A4F"/>
    <w:rsid w:val="67462C2E"/>
    <w:rsid w:val="69AE34C8"/>
    <w:rsid w:val="7EF07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="Times New Roman"/>
      <w:sz w:val="18"/>
    </w:rPr>
  </w:style>
  <w:style w:type="character" w:styleId="6">
    <w:name w:val="page number"/>
    <w:basedOn w:val="5"/>
    <w:unhideWhenUsed/>
    <w:uiPriority w:val="99"/>
    <w:rPr>
      <w:rFonts w:hint="default" w:ascii="Times New Roman"/>
    </w:rPr>
  </w:style>
  <w:style w:type="character" w:styleId="7">
    <w:name w:val="Hyperlink"/>
    <w:basedOn w:val="5"/>
    <w:uiPriority w:val="0"/>
    <w:rPr>
      <w:color w:val="3665C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1357</Words>
  <Characters>7735</Characters>
  <Lines>64</Lines>
  <Paragraphs>18</Paragraphs>
  <TotalTime>6</TotalTime>
  <ScaleCrop>false</ScaleCrop>
  <LinksUpToDate>false</LinksUpToDate>
  <CharactersWithSpaces>9074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2015-07-22T04:19:00Z</dcterms:created>
  <dc:creator>Administrator</dc:creator>
  <cp:lastModifiedBy>杨嘉锟</cp:lastModifiedBy>
  <cp:lastPrinted>2020-04-26T13:32:51Z</cp:lastPrinted>
  <dcterms:modified xsi:type="dcterms:W3CDTF">2020-04-26T14:14:45Z</dcterms:modified>
  <dc:title>盐 井 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