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7CAC" w14:textId="77777777" w:rsidR="008B2F4F" w:rsidRDefault="00000000">
      <w:pPr>
        <w:pStyle w:val="1"/>
        <w:widowControl/>
        <w:spacing w:line="44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永顺县卫生健康局</w:t>
      </w:r>
    </w:p>
    <w:p w14:paraId="5667B59D" w14:textId="77777777" w:rsidR="008B2F4F" w:rsidRDefault="00000000">
      <w:pPr>
        <w:pStyle w:val="1"/>
        <w:widowControl/>
        <w:spacing w:line="44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涉企经营许可事项告知承诺制工作规程、目</w:t>
      </w:r>
    </w:p>
    <w:p w14:paraId="63AF2DC9" w14:textId="77777777" w:rsidR="008B2F4F" w:rsidRDefault="00000000">
      <w:pPr>
        <w:pStyle w:val="1"/>
        <w:widowControl/>
        <w:spacing w:line="44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录清单和办事指南</w:t>
      </w:r>
    </w:p>
    <w:p w14:paraId="527C6B7C" w14:textId="77777777" w:rsidR="008B2F4F" w:rsidRDefault="00000000">
      <w:pPr>
        <w:pStyle w:val="a3"/>
        <w:spacing w:line="600" w:lineRule="exact"/>
        <w:rPr>
          <w:rFonts w:ascii="仿宋" w:eastAsia="仿宋" w:hAnsi="仿宋" w:cs="仿宋"/>
          <w:color w:val="000000" w:themeColor="text1"/>
          <w:sz w:val="32"/>
          <w:szCs w:val="32"/>
        </w:rPr>
      </w:pPr>
      <w:r>
        <w:rPr>
          <w:rFonts w:ascii="仿宋" w:eastAsia="仿宋" w:hAnsi="仿宋" w:cs="仿宋"/>
          <w:color w:val="000000" w:themeColor="text1"/>
          <w:sz w:val="32"/>
          <w:szCs w:val="32"/>
        </w:rPr>
        <w:t>    </w:t>
      </w:r>
      <w:r>
        <w:rPr>
          <w:rFonts w:ascii="仿宋" w:eastAsia="仿宋" w:hAnsi="仿宋" w:cs="仿宋" w:hint="eastAsia"/>
          <w:color w:val="000000" w:themeColor="text1"/>
          <w:sz w:val="32"/>
          <w:szCs w:val="32"/>
        </w:rPr>
        <w:t>根据《湘西自治州落实涉企经营许可事项告知承诺制工作方案》（州审改办发〔2021〕9号）和《关于进一步做好涉企经营许可事项告知承诺制工作的补充通知》（州审改办发〔2022〕2号）以及《湖南省卫生健康委员会关于印发〈湖南省公共场所卫生许可告知承诺制实施办法〉及加强事中事后监管相关配套制度的通知》等文件要求，在全州范围内深化卫健领域“放管服”改革，实施涉企经营许可事项全覆盖清单管理，推进卫生健康政务服务事项实行告知承诺制，结合永顺县卫生健康局工作实际，制定本规程。</w:t>
      </w:r>
    </w:p>
    <w:p w14:paraId="0A344A5E" w14:textId="0A4C8AEA" w:rsidR="008B2F4F" w:rsidRDefault="00000000">
      <w:pPr>
        <w:pStyle w:val="a3"/>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w:t>
      </w:r>
      <w:r w:rsidR="009D14CB">
        <w:rPr>
          <w:rFonts w:ascii="仿宋" w:eastAsia="仿宋" w:hAnsi="仿宋" w:cs="仿宋" w:hint="eastAsia"/>
          <w:b/>
          <w:bCs/>
          <w:sz w:val="32"/>
          <w:szCs w:val="32"/>
        </w:rPr>
        <w:t>适用告知承诺制涉企经营许可事项</w:t>
      </w:r>
    </w:p>
    <w:p w14:paraId="1315B538" w14:textId="2F11BC27" w:rsidR="008B2F4F" w:rsidRDefault="00000000">
      <w:pPr>
        <w:pStyle w:val="a3"/>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根据《湘西自治州落实涉企经营许可事项告知承诺制工作方案》中发布的《湘西州涉企经营许可告知承诺制事项目录》，确定1项行政许可事项《公共场所卫生许可-告知承诺》实行告知承诺制。</w:t>
      </w:r>
    </w:p>
    <w:p w14:paraId="42D5DA3E" w14:textId="77777777" w:rsidR="008B2F4F" w:rsidRDefault="00000000">
      <w:pPr>
        <w:pStyle w:val="a3"/>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二、告知承诺内容</w:t>
      </w:r>
    </w:p>
    <w:p w14:paraId="21225F82" w14:textId="77777777" w:rsidR="008B2F4F" w:rsidRDefault="00000000">
      <w:pPr>
        <w:pStyle w:val="a3"/>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（一）告知内容包括办理事项的名称、设定证明的依据、证明的用途、承诺的方式、不实承诺可能承担的责任等;</w:t>
      </w:r>
    </w:p>
    <w:p w14:paraId="3EB6AFAE" w14:textId="77777777" w:rsidR="008B2F4F" w:rsidRDefault="00000000">
      <w:pPr>
        <w:pStyle w:val="a3"/>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（二）承诺内容包括申请人已知晓告知事项、符合相关条件、愿意承担不实承诺的责任以及承诺意思表示真实等。</w:t>
      </w:r>
    </w:p>
    <w:p w14:paraId="017E7B8F" w14:textId="77777777" w:rsidR="008B2F4F" w:rsidRDefault="00000000">
      <w:pPr>
        <w:pStyle w:val="a3"/>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三、告知承诺方式</w:t>
      </w:r>
    </w:p>
    <w:p w14:paraId="6C56CC27" w14:textId="77777777" w:rsidR="008B2F4F" w:rsidRDefault="00000000">
      <w:pPr>
        <w:pStyle w:val="a3"/>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（一）告知方式。通过永顺县人民政府门户网站政府信息公开栏向申请人展示实行承诺制的证明事项告知承诺书，将告知内容一次性告知申请人。</w:t>
      </w:r>
    </w:p>
    <w:p w14:paraId="58E2DEA4" w14:textId="77777777" w:rsidR="008B2F4F" w:rsidRDefault="00000000">
      <w:pPr>
        <w:pStyle w:val="a3"/>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（二）承诺方式。申请人知晓告知承诺内容，愿意做出承诺的，以《</w:t>
      </w:r>
      <w:r>
        <w:rPr>
          <w:rFonts w:ascii="仿宋" w:eastAsia="仿宋" w:hAnsi="仿宋" w:cs="仿宋" w:hint="eastAsia"/>
          <w:color w:val="000000"/>
          <w:kern w:val="0"/>
          <w:sz w:val="32"/>
          <w:szCs w:val="32"/>
          <w:lang w:bidi="ar"/>
        </w:rPr>
        <w:t>湖南省公共场所卫生许可告知承诺书</w:t>
      </w:r>
      <w:r>
        <w:rPr>
          <w:rFonts w:ascii="仿宋" w:eastAsia="仿宋" w:hAnsi="仿宋" w:cs="仿宋" w:hint="eastAsia"/>
          <w:color w:val="000000" w:themeColor="text1"/>
          <w:sz w:val="32"/>
          <w:szCs w:val="32"/>
        </w:rPr>
        <w:t>》的方式确认需要承诺内容。</w:t>
      </w:r>
    </w:p>
    <w:p w14:paraId="1284234E" w14:textId="77777777" w:rsidR="008B2F4F" w:rsidRDefault="00000000">
      <w:pPr>
        <w:pStyle w:val="a3"/>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四、办理流程</w:t>
      </w:r>
    </w:p>
    <w:p w14:paraId="724B2620" w14:textId="77777777" w:rsidR="008B2F4F" w:rsidRDefault="00000000">
      <w:pPr>
        <w:pStyle w:val="a3"/>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（一）现场办理。申请人在永顺县政务服务中心卫健局窗口提供的《</w:t>
      </w:r>
      <w:r>
        <w:rPr>
          <w:rFonts w:ascii="仿宋" w:eastAsia="仿宋" w:hAnsi="仿宋" w:cs="仿宋" w:hint="eastAsia"/>
          <w:color w:val="000000"/>
          <w:kern w:val="0"/>
          <w:sz w:val="32"/>
          <w:szCs w:val="32"/>
          <w:lang w:bidi="ar"/>
        </w:rPr>
        <w:t>湖南省公共场所卫生许可告知承诺书</w:t>
      </w:r>
      <w:r>
        <w:rPr>
          <w:rFonts w:ascii="仿宋" w:eastAsia="仿宋" w:hAnsi="仿宋" w:cs="仿宋" w:hint="eastAsia"/>
          <w:color w:val="000000" w:themeColor="text1"/>
          <w:sz w:val="32"/>
          <w:szCs w:val="32"/>
        </w:rPr>
        <w:t>》上书面承诺并签字确认，连同其他申请材料一并提交经办服务窗口。</w:t>
      </w:r>
    </w:p>
    <w:p w14:paraId="48027BB5" w14:textId="77777777" w:rsidR="008B2F4F" w:rsidRDefault="00000000">
      <w:pPr>
        <w:pStyle w:val="a3"/>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（二）信息校验。申请人有较严重的不良信用记录或者存在曾做出不实承诺等情形的，在信用修复前不适用告知承诺制。</w:t>
      </w:r>
    </w:p>
    <w:p w14:paraId="22509FC1" w14:textId="77777777" w:rsidR="008B2F4F" w:rsidRDefault="00000000">
      <w:pPr>
        <w:pStyle w:val="a3"/>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五、相关要求</w:t>
      </w:r>
    </w:p>
    <w:p w14:paraId="0A0D7028" w14:textId="77777777" w:rsidR="008B2F4F" w:rsidRDefault="00000000">
      <w:pPr>
        <w:pStyle w:val="a3"/>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（一）各相关股室应当根据国家、省</w:t>
      </w:r>
      <w:r>
        <w:rPr>
          <w:rFonts w:ascii="仿宋" w:eastAsia="仿宋" w:hAnsi="仿宋" w:cs="仿宋"/>
          <w:color w:val="000000" w:themeColor="text1"/>
          <w:sz w:val="32"/>
          <w:szCs w:val="32"/>
        </w:rPr>
        <w:t>州</w:t>
      </w:r>
      <w:r>
        <w:rPr>
          <w:rFonts w:ascii="仿宋" w:eastAsia="仿宋" w:hAnsi="仿宋" w:cs="仿宋" w:hint="eastAsia"/>
          <w:color w:val="000000" w:themeColor="text1"/>
          <w:sz w:val="32"/>
          <w:szCs w:val="32"/>
        </w:rPr>
        <w:t>要求，完善告知承诺制证明事项办事指南，并向社会公开，接受社会监督。</w:t>
      </w:r>
    </w:p>
    <w:p w14:paraId="4094551F" w14:textId="77777777" w:rsidR="008B2F4F" w:rsidRDefault="00000000">
      <w:pPr>
        <w:pStyle w:val="a3"/>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各相关股室要贯彻放管结合要求，有效监督承诺履行情况。综合运用“双随机、一公开”监管、“互联网+监管”、智慧监管等方式实施日常监管。将承诺人的信用状况作为确定核查方式的重要因素，按照信用状况实施分类精准监管，依法实施失信惩戒。</w:t>
      </w:r>
    </w:p>
    <w:p w14:paraId="15924EA5" w14:textId="77777777" w:rsidR="008B2F4F" w:rsidRDefault="008B2F4F">
      <w:pPr>
        <w:pStyle w:val="a3"/>
        <w:spacing w:line="480" w:lineRule="exact"/>
        <w:rPr>
          <w:rFonts w:ascii="仿宋" w:eastAsia="仿宋" w:hAnsi="仿宋" w:cs="仿宋"/>
          <w:color w:val="000000" w:themeColor="text1"/>
          <w:kern w:val="0"/>
          <w:sz w:val="32"/>
          <w:szCs w:val="32"/>
          <w:lang w:bidi="ar"/>
        </w:rPr>
      </w:pPr>
    </w:p>
    <w:p w14:paraId="28DFD540" w14:textId="77777777" w:rsidR="008B2F4F" w:rsidRDefault="00000000">
      <w:pPr>
        <w:pStyle w:val="a3"/>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附件：</w:t>
      </w:r>
      <w:r>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xml:space="preserve"> HYPERLINK "http://www.jxln.gov.cn/lnxxxgk/c100955/202203/8aef488e554549a586fe858c9ba8e5df/files/a16e2e6742ab4d8c9621b53728774bc6.doc" \t "/home/greatwall/文档\\x/_blank" </w:instrText>
      </w:r>
      <w:r>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1</w:t>
      </w:r>
      <w:r>
        <w:rPr>
          <w:rFonts w:ascii="仿宋" w:eastAsia="仿宋" w:hAnsi="仿宋" w:cs="仿宋"/>
          <w:color w:val="000000" w:themeColor="text1"/>
          <w:sz w:val="32"/>
          <w:szCs w:val="32"/>
        </w:rPr>
        <w:t>.</w:t>
      </w:r>
      <w:hyperlink r:id="rId6" w:tgtFrame="/home/greatwall/文档\x/_blank" w:history="1">
        <w:r>
          <w:rPr>
            <w:rFonts w:ascii="仿宋" w:eastAsia="仿宋" w:hAnsi="仿宋" w:cs="仿宋" w:hint="eastAsia"/>
            <w:color w:val="000000" w:themeColor="text1"/>
            <w:sz w:val="32"/>
            <w:szCs w:val="32"/>
          </w:rPr>
          <w:t>告知承诺制涉企经营许可事项清单</w:t>
        </w:r>
      </w:hyperlink>
    </w:p>
    <w:p w14:paraId="2E04D2C4" w14:textId="77777777" w:rsidR="008B2F4F" w:rsidRDefault="00000000">
      <w:pPr>
        <w:pStyle w:val="a3"/>
        <w:spacing w:line="600" w:lineRule="exact"/>
        <w:ind w:firstLineChars="500" w:firstLine="900"/>
        <w:rPr>
          <w:rFonts w:ascii="仿宋" w:eastAsia="仿宋" w:hAnsi="仿宋" w:cs="仿宋"/>
          <w:color w:val="000000" w:themeColor="text1"/>
          <w:sz w:val="32"/>
          <w:szCs w:val="32"/>
        </w:rPr>
      </w:pPr>
      <w:hyperlink r:id="rId7" w:tgtFrame="/home/greatwall/文档\x/_blank" w:history="1">
        <w:r>
          <w:rPr>
            <w:rFonts w:ascii="仿宋" w:eastAsia="仿宋" w:hAnsi="仿宋" w:cs="仿宋" w:hint="eastAsia"/>
            <w:color w:val="000000" w:themeColor="text1"/>
            <w:sz w:val="32"/>
            <w:szCs w:val="32"/>
          </w:rPr>
          <w:t>2</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实行告知承诺制涉企经营许可事项办事指南</w:t>
        </w:r>
      </w:hyperlink>
    </w:p>
    <w:p w14:paraId="0A166CDE" w14:textId="77777777" w:rsidR="008B2F4F" w:rsidRDefault="00000000">
      <w:pPr>
        <w:pStyle w:val="a3"/>
        <w:spacing w:line="600" w:lineRule="exact"/>
        <w:ind w:firstLineChars="500" w:firstLine="16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湖南省公共场所卫生许可告知承诺书</w:t>
      </w:r>
      <w:r>
        <w:rPr>
          <w:rFonts w:ascii="仿宋" w:eastAsia="仿宋" w:hAnsi="仿宋" w:cs="仿宋" w:hint="eastAsia"/>
          <w:color w:val="000000" w:themeColor="text1"/>
          <w:sz w:val="32"/>
          <w:szCs w:val="32"/>
        </w:rPr>
        <w:fldChar w:fldCharType="end"/>
      </w:r>
    </w:p>
    <w:p w14:paraId="195B34F3" w14:textId="77777777" w:rsidR="008B2F4F" w:rsidRDefault="008B2F4F">
      <w:pPr>
        <w:widowControl/>
        <w:jc w:val="left"/>
        <w:rPr>
          <w:rFonts w:ascii="仿宋_GB2312" w:eastAsia="仿宋_GB2312" w:hAnsi="仿宋_GB2312" w:cs="仿宋_GB2312"/>
          <w:color w:val="000000" w:themeColor="text1"/>
          <w:sz w:val="32"/>
          <w:szCs w:val="32"/>
        </w:rPr>
      </w:pPr>
    </w:p>
    <w:p w14:paraId="5B0B1FDF" w14:textId="77777777" w:rsidR="008B2F4F" w:rsidRDefault="008B2F4F">
      <w:pPr>
        <w:widowControl/>
        <w:jc w:val="left"/>
        <w:rPr>
          <w:rFonts w:ascii="仿宋_GB2312" w:eastAsia="仿宋_GB2312" w:hAnsi="仿宋_GB2312" w:cs="仿宋_GB2312"/>
          <w:color w:val="000000" w:themeColor="text1"/>
          <w:sz w:val="32"/>
          <w:szCs w:val="32"/>
        </w:rPr>
      </w:pPr>
    </w:p>
    <w:p w14:paraId="54D2A6CC" w14:textId="77777777" w:rsidR="008B2F4F" w:rsidRDefault="008B2F4F">
      <w:pPr>
        <w:widowControl/>
        <w:jc w:val="left"/>
        <w:rPr>
          <w:rFonts w:ascii="仿宋_GB2312" w:eastAsia="仿宋_GB2312" w:hAnsi="仿宋_GB2312" w:cs="仿宋_GB2312"/>
          <w:color w:val="000000" w:themeColor="text1"/>
          <w:sz w:val="32"/>
          <w:szCs w:val="32"/>
        </w:rPr>
      </w:pPr>
    </w:p>
    <w:p w14:paraId="3055B275" w14:textId="77777777" w:rsidR="008B2F4F" w:rsidRDefault="008B2F4F">
      <w:pPr>
        <w:widowControl/>
        <w:jc w:val="left"/>
        <w:rPr>
          <w:rFonts w:ascii="仿宋_GB2312" w:eastAsia="仿宋_GB2312" w:hAnsi="仿宋_GB2312" w:cs="仿宋_GB2312"/>
          <w:color w:val="000000" w:themeColor="text1"/>
          <w:sz w:val="32"/>
          <w:szCs w:val="32"/>
        </w:rPr>
      </w:pPr>
    </w:p>
    <w:p w14:paraId="62ABFDE1" w14:textId="77777777" w:rsidR="008B2F4F" w:rsidRDefault="008B2F4F">
      <w:pPr>
        <w:widowControl/>
        <w:jc w:val="left"/>
        <w:rPr>
          <w:rFonts w:ascii="仿宋_GB2312" w:eastAsia="仿宋_GB2312" w:hAnsi="仿宋_GB2312" w:cs="仿宋_GB2312"/>
          <w:color w:val="000000" w:themeColor="text1"/>
          <w:sz w:val="32"/>
          <w:szCs w:val="32"/>
        </w:rPr>
      </w:pPr>
    </w:p>
    <w:p w14:paraId="7B379699" w14:textId="77777777" w:rsidR="008B2F4F" w:rsidRDefault="008B2F4F">
      <w:pPr>
        <w:widowControl/>
        <w:jc w:val="left"/>
        <w:rPr>
          <w:rFonts w:ascii="仿宋_GB2312" w:eastAsia="仿宋_GB2312" w:hAnsi="仿宋_GB2312" w:cs="仿宋_GB2312"/>
          <w:color w:val="000000" w:themeColor="text1"/>
          <w:sz w:val="32"/>
          <w:szCs w:val="32"/>
        </w:rPr>
      </w:pPr>
    </w:p>
    <w:p w14:paraId="1E996112" w14:textId="77777777" w:rsidR="008B2F4F" w:rsidRDefault="008B2F4F">
      <w:pPr>
        <w:widowControl/>
        <w:jc w:val="left"/>
        <w:rPr>
          <w:rFonts w:ascii="仿宋_GB2312" w:eastAsia="仿宋_GB2312" w:hAnsi="仿宋_GB2312" w:cs="仿宋_GB2312"/>
          <w:color w:val="000000" w:themeColor="text1"/>
          <w:sz w:val="32"/>
          <w:szCs w:val="32"/>
        </w:rPr>
      </w:pPr>
    </w:p>
    <w:p w14:paraId="7D2DC22E" w14:textId="77777777" w:rsidR="008B2F4F" w:rsidRDefault="008B2F4F">
      <w:pPr>
        <w:widowControl/>
        <w:jc w:val="left"/>
        <w:rPr>
          <w:rFonts w:ascii="仿宋_GB2312" w:eastAsia="仿宋_GB2312" w:hAnsi="仿宋_GB2312" w:cs="仿宋_GB2312"/>
          <w:color w:val="000000" w:themeColor="text1"/>
          <w:sz w:val="32"/>
          <w:szCs w:val="32"/>
        </w:rPr>
      </w:pPr>
    </w:p>
    <w:p w14:paraId="5F7F6C53" w14:textId="77777777" w:rsidR="008B2F4F" w:rsidRDefault="008B2F4F">
      <w:pPr>
        <w:widowControl/>
        <w:jc w:val="left"/>
        <w:rPr>
          <w:rFonts w:ascii="仿宋_GB2312" w:eastAsia="仿宋_GB2312" w:hAnsi="仿宋_GB2312" w:cs="仿宋_GB2312"/>
          <w:color w:val="000000" w:themeColor="text1"/>
          <w:sz w:val="32"/>
          <w:szCs w:val="32"/>
        </w:rPr>
      </w:pPr>
    </w:p>
    <w:p w14:paraId="366B91AE" w14:textId="77777777" w:rsidR="008B2F4F" w:rsidRDefault="008B2F4F">
      <w:pPr>
        <w:widowControl/>
        <w:jc w:val="left"/>
        <w:rPr>
          <w:rFonts w:ascii="仿宋_GB2312" w:eastAsia="仿宋_GB2312" w:hAnsi="仿宋_GB2312" w:cs="仿宋_GB2312"/>
          <w:color w:val="000000" w:themeColor="text1"/>
          <w:sz w:val="32"/>
          <w:szCs w:val="32"/>
        </w:rPr>
      </w:pPr>
    </w:p>
    <w:p w14:paraId="57C09EC5" w14:textId="77777777" w:rsidR="008B2F4F" w:rsidRDefault="008B2F4F">
      <w:pPr>
        <w:widowControl/>
        <w:jc w:val="left"/>
        <w:rPr>
          <w:rFonts w:ascii="仿宋_GB2312" w:eastAsia="仿宋_GB2312" w:hAnsi="仿宋_GB2312" w:cs="仿宋_GB2312"/>
          <w:color w:val="000000" w:themeColor="text1"/>
          <w:sz w:val="32"/>
          <w:szCs w:val="32"/>
        </w:rPr>
      </w:pPr>
    </w:p>
    <w:p w14:paraId="1397CE40" w14:textId="77777777" w:rsidR="008B2F4F" w:rsidRDefault="008B2F4F">
      <w:pPr>
        <w:widowControl/>
        <w:jc w:val="left"/>
        <w:rPr>
          <w:rFonts w:ascii="仿宋_GB2312" w:eastAsia="仿宋_GB2312" w:hAnsi="仿宋_GB2312" w:cs="仿宋_GB2312"/>
          <w:color w:val="000000" w:themeColor="text1"/>
          <w:sz w:val="32"/>
          <w:szCs w:val="32"/>
        </w:rPr>
      </w:pPr>
    </w:p>
    <w:p w14:paraId="41D02931" w14:textId="77777777" w:rsidR="008B2F4F" w:rsidRDefault="008B2F4F">
      <w:pPr>
        <w:widowControl/>
        <w:jc w:val="left"/>
        <w:rPr>
          <w:rFonts w:ascii="仿宋_GB2312" w:eastAsia="仿宋_GB2312" w:hAnsi="仿宋_GB2312" w:cs="仿宋_GB2312"/>
          <w:color w:val="000000" w:themeColor="text1"/>
          <w:sz w:val="32"/>
          <w:szCs w:val="32"/>
        </w:rPr>
      </w:pPr>
    </w:p>
    <w:p w14:paraId="69C922A0" w14:textId="77777777" w:rsidR="008B2F4F" w:rsidRDefault="008B2F4F">
      <w:pPr>
        <w:widowControl/>
        <w:jc w:val="left"/>
        <w:rPr>
          <w:rFonts w:ascii="仿宋_GB2312" w:eastAsia="仿宋_GB2312" w:hAnsi="仿宋_GB2312" w:cs="仿宋_GB2312"/>
          <w:color w:val="000000" w:themeColor="text1"/>
          <w:sz w:val="32"/>
          <w:szCs w:val="32"/>
        </w:rPr>
      </w:pPr>
    </w:p>
    <w:p w14:paraId="64424E8E" w14:textId="77777777" w:rsidR="008B2F4F" w:rsidRDefault="008B2F4F">
      <w:pPr>
        <w:widowControl/>
        <w:jc w:val="left"/>
        <w:rPr>
          <w:rFonts w:ascii="仿宋_GB2312" w:eastAsia="仿宋_GB2312" w:hAnsi="仿宋_GB2312" w:cs="仿宋_GB2312"/>
          <w:color w:val="000000" w:themeColor="text1"/>
          <w:sz w:val="32"/>
          <w:szCs w:val="32"/>
        </w:rPr>
      </w:pPr>
    </w:p>
    <w:p w14:paraId="5ECC9625" w14:textId="77777777" w:rsidR="008B2F4F" w:rsidRDefault="00000000">
      <w:pPr>
        <w:widowControl/>
        <w:jc w:val="left"/>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附件1</w:t>
      </w:r>
    </w:p>
    <w:p w14:paraId="69A8ED3E" w14:textId="77777777" w:rsidR="008B2F4F" w:rsidRDefault="008B2F4F">
      <w:pPr>
        <w:pStyle w:val="Char"/>
      </w:pPr>
    </w:p>
    <w:p w14:paraId="10A261A2" w14:textId="77777777" w:rsidR="008B2F4F" w:rsidRDefault="00000000">
      <w:pPr>
        <w:spacing w:line="600" w:lineRule="exact"/>
        <w:jc w:val="center"/>
        <w:rPr>
          <w:rFonts w:ascii="Times New Roman" w:eastAsia="方正小标宋简体" w:hAnsi="Times New Roman"/>
          <w:color w:val="000000" w:themeColor="text1"/>
          <w:sz w:val="44"/>
          <w:szCs w:val="44"/>
        </w:rPr>
      </w:pPr>
      <w:r>
        <w:rPr>
          <w:rFonts w:ascii="Times New Roman" w:eastAsia="方正小标宋简体" w:hAnsi="Times New Roman" w:hint="eastAsia"/>
          <w:color w:val="000000" w:themeColor="text1"/>
          <w:sz w:val="44"/>
          <w:szCs w:val="44"/>
        </w:rPr>
        <w:t xml:space="preserve">  </w:t>
      </w:r>
      <w:r>
        <w:rPr>
          <w:rFonts w:ascii="Times New Roman" w:eastAsia="方正小标宋简体" w:hAnsi="Times New Roman" w:hint="eastAsia"/>
          <w:color w:val="000000" w:themeColor="text1"/>
          <w:sz w:val="44"/>
          <w:szCs w:val="44"/>
        </w:rPr>
        <w:t>永顺县卫生健康局</w:t>
      </w:r>
      <w:r>
        <w:rPr>
          <w:rFonts w:ascii="Times New Roman" w:eastAsia="方正小标宋简体" w:hAnsi="Times New Roman"/>
          <w:color w:val="000000" w:themeColor="text1"/>
          <w:sz w:val="44"/>
          <w:szCs w:val="44"/>
        </w:rPr>
        <w:t>实行告知承诺制涉企经营许可事项清单</w:t>
      </w:r>
    </w:p>
    <w:p w14:paraId="40882BDD" w14:textId="77777777" w:rsidR="008B2F4F" w:rsidRDefault="008B2F4F">
      <w:pPr>
        <w:pStyle w:val="Char"/>
        <w:rPr>
          <w:color w:val="000000" w:themeColor="text1"/>
        </w:rPr>
      </w:pPr>
    </w:p>
    <w:tbl>
      <w:tblPr>
        <w:tblpPr w:leftFromText="180" w:rightFromText="180" w:vertAnchor="text" w:horzAnchor="page" w:tblpX="1174" w:tblpY="282"/>
        <w:tblOverlap w:val="never"/>
        <w:tblW w:w="9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3"/>
        <w:gridCol w:w="1428"/>
        <w:gridCol w:w="1739"/>
        <w:gridCol w:w="1233"/>
        <w:gridCol w:w="2083"/>
        <w:gridCol w:w="1600"/>
        <w:gridCol w:w="1134"/>
      </w:tblGrid>
      <w:tr w:rsidR="008B2F4F" w14:paraId="36BA041B" w14:textId="77777777">
        <w:trPr>
          <w:cantSplit/>
          <w:trHeight w:val="23"/>
          <w:tblHeader/>
        </w:trPr>
        <w:tc>
          <w:tcPr>
            <w:tcW w:w="733" w:type="dxa"/>
            <w:vAlign w:val="center"/>
          </w:tcPr>
          <w:p w14:paraId="430796F9" w14:textId="77777777" w:rsidR="008B2F4F" w:rsidRDefault="00000000">
            <w:pPr>
              <w:spacing w:line="300" w:lineRule="exact"/>
              <w:jc w:val="center"/>
              <w:textAlignment w:val="center"/>
              <w:rPr>
                <w:rFonts w:ascii="Times New Roman" w:eastAsia="黑体" w:hAnsi="Times New Roman"/>
                <w:color w:val="000000" w:themeColor="text1"/>
                <w:szCs w:val="21"/>
              </w:rPr>
            </w:pPr>
            <w:r>
              <w:rPr>
                <w:rFonts w:ascii="Times New Roman" w:eastAsia="黑体" w:hAnsi="Times New Roman"/>
                <w:color w:val="000000" w:themeColor="text1"/>
                <w:kern w:val="0"/>
                <w:szCs w:val="21"/>
                <w:lang w:bidi="ar"/>
              </w:rPr>
              <w:t>序号</w:t>
            </w:r>
          </w:p>
        </w:tc>
        <w:tc>
          <w:tcPr>
            <w:tcW w:w="1428" w:type="dxa"/>
            <w:vAlign w:val="center"/>
          </w:tcPr>
          <w:p w14:paraId="1537B88F" w14:textId="77777777" w:rsidR="008B2F4F" w:rsidRDefault="00000000">
            <w:pPr>
              <w:spacing w:line="300" w:lineRule="exact"/>
              <w:jc w:val="center"/>
              <w:textAlignment w:val="center"/>
              <w:rPr>
                <w:rFonts w:ascii="Times New Roman" w:eastAsia="黑体" w:hAnsi="Times New Roman"/>
                <w:color w:val="000000" w:themeColor="text1"/>
                <w:szCs w:val="21"/>
              </w:rPr>
            </w:pPr>
            <w:r>
              <w:rPr>
                <w:rFonts w:ascii="Times New Roman" w:eastAsia="黑体" w:hAnsi="Times New Roman"/>
                <w:color w:val="000000" w:themeColor="text1"/>
                <w:kern w:val="0"/>
                <w:szCs w:val="21"/>
                <w:lang w:bidi="ar"/>
              </w:rPr>
              <w:t>实行告知承诺制的涉企经营许可事项</w:t>
            </w:r>
          </w:p>
        </w:tc>
        <w:tc>
          <w:tcPr>
            <w:tcW w:w="1739" w:type="dxa"/>
            <w:vAlign w:val="center"/>
          </w:tcPr>
          <w:p w14:paraId="15B00138" w14:textId="77777777" w:rsidR="008B2F4F" w:rsidRDefault="00000000">
            <w:pPr>
              <w:spacing w:line="300" w:lineRule="exact"/>
              <w:jc w:val="center"/>
              <w:textAlignment w:val="center"/>
              <w:rPr>
                <w:rFonts w:ascii="Times New Roman" w:eastAsia="黑体" w:hAnsi="Times New Roman"/>
                <w:color w:val="000000" w:themeColor="text1"/>
                <w:szCs w:val="21"/>
              </w:rPr>
            </w:pPr>
            <w:r>
              <w:rPr>
                <w:rFonts w:ascii="Times New Roman" w:eastAsia="黑体" w:hAnsi="Times New Roman"/>
                <w:color w:val="000000" w:themeColor="text1"/>
                <w:kern w:val="0"/>
                <w:szCs w:val="21"/>
                <w:lang w:bidi="ar"/>
              </w:rPr>
              <w:t>许可证件名称</w:t>
            </w:r>
          </w:p>
        </w:tc>
        <w:tc>
          <w:tcPr>
            <w:tcW w:w="1233" w:type="dxa"/>
            <w:vAlign w:val="center"/>
          </w:tcPr>
          <w:p w14:paraId="1C2B8ED2" w14:textId="77777777" w:rsidR="008B2F4F" w:rsidRDefault="00000000">
            <w:pPr>
              <w:spacing w:line="300" w:lineRule="exact"/>
              <w:jc w:val="center"/>
              <w:textAlignment w:val="center"/>
              <w:rPr>
                <w:rFonts w:ascii="Times New Roman" w:eastAsia="黑体" w:hAnsi="Times New Roman"/>
                <w:color w:val="000000" w:themeColor="text1"/>
                <w:szCs w:val="21"/>
              </w:rPr>
            </w:pPr>
            <w:r>
              <w:rPr>
                <w:rFonts w:ascii="Times New Roman" w:eastAsia="黑体" w:hAnsi="Times New Roman"/>
                <w:color w:val="000000" w:themeColor="text1"/>
                <w:kern w:val="0"/>
                <w:szCs w:val="21"/>
                <w:lang w:bidi="ar"/>
              </w:rPr>
              <w:t>设定依据</w:t>
            </w:r>
          </w:p>
        </w:tc>
        <w:tc>
          <w:tcPr>
            <w:tcW w:w="2083" w:type="dxa"/>
            <w:vAlign w:val="center"/>
          </w:tcPr>
          <w:p w14:paraId="4E12E116" w14:textId="77777777" w:rsidR="008B2F4F" w:rsidRDefault="00000000">
            <w:pPr>
              <w:spacing w:line="300" w:lineRule="exact"/>
              <w:jc w:val="center"/>
              <w:textAlignment w:val="center"/>
              <w:rPr>
                <w:rFonts w:ascii="Times New Roman" w:eastAsia="黑体" w:hAnsi="Times New Roman"/>
                <w:color w:val="000000" w:themeColor="text1"/>
                <w:kern w:val="0"/>
                <w:szCs w:val="21"/>
                <w:lang w:bidi="ar"/>
              </w:rPr>
            </w:pPr>
            <w:r>
              <w:rPr>
                <w:rFonts w:ascii="Times New Roman" w:eastAsia="黑体" w:hAnsi="Times New Roman"/>
                <w:color w:val="000000" w:themeColor="text1"/>
                <w:kern w:val="0"/>
                <w:szCs w:val="21"/>
                <w:lang w:bidi="ar"/>
              </w:rPr>
              <w:t>审批层级</w:t>
            </w:r>
          </w:p>
          <w:p w14:paraId="4551D7D1" w14:textId="77777777" w:rsidR="008B2F4F" w:rsidRDefault="00000000">
            <w:pPr>
              <w:spacing w:line="300" w:lineRule="exact"/>
              <w:jc w:val="center"/>
              <w:textAlignment w:val="center"/>
              <w:rPr>
                <w:rFonts w:ascii="Times New Roman" w:eastAsia="黑体" w:hAnsi="Times New Roman"/>
                <w:color w:val="000000" w:themeColor="text1"/>
                <w:szCs w:val="21"/>
              </w:rPr>
            </w:pPr>
            <w:r>
              <w:rPr>
                <w:rFonts w:ascii="Times New Roman" w:eastAsia="黑体" w:hAnsi="Times New Roman"/>
                <w:color w:val="000000" w:themeColor="text1"/>
                <w:kern w:val="0"/>
                <w:szCs w:val="21"/>
                <w:lang w:bidi="ar"/>
              </w:rPr>
              <w:t>和部门</w:t>
            </w:r>
          </w:p>
        </w:tc>
        <w:tc>
          <w:tcPr>
            <w:tcW w:w="1600" w:type="dxa"/>
            <w:vAlign w:val="center"/>
          </w:tcPr>
          <w:p w14:paraId="6FD14A0F" w14:textId="77777777" w:rsidR="008B2F4F" w:rsidRDefault="00000000">
            <w:pPr>
              <w:spacing w:line="300" w:lineRule="exact"/>
              <w:jc w:val="center"/>
              <w:textAlignment w:val="center"/>
              <w:rPr>
                <w:rFonts w:ascii="Times New Roman" w:eastAsia="黑体" w:hAnsi="Times New Roman"/>
                <w:color w:val="000000" w:themeColor="text1"/>
                <w:kern w:val="0"/>
                <w:szCs w:val="21"/>
                <w:lang w:bidi="ar"/>
              </w:rPr>
            </w:pPr>
            <w:r>
              <w:rPr>
                <w:rFonts w:ascii="Times New Roman" w:eastAsia="黑体" w:hAnsi="Times New Roman"/>
                <w:color w:val="000000" w:themeColor="text1"/>
                <w:kern w:val="0"/>
                <w:szCs w:val="21"/>
                <w:lang w:bidi="ar"/>
              </w:rPr>
              <w:t>“</w:t>
            </w:r>
            <w:r>
              <w:rPr>
                <w:rFonts w:ascii="Times New Roman" w:eastAsia="黑体" w:hAnsi="Times New Roman"/>
                <w:color w:val="000000" w:themeColor="text1"/>
                <w:kern w:val="0"/>
                <w:szCs w:val="21"/>
                <w:lang w:bidi="ar"/>
              </w:rPr>
              <w:t>互联网</w:t>
            </w:r>
            <w:r>
              <w:rPr>
                <w:rFonts w:ascii="Times New Roman" w:eastAsia="黑体" w:hAnsi="Times New Roman"/>
                <w:color w:val="000000" w:themeColor="text1"/>
                <w:kern w:val="0"/>
                <w:szCs w:val="21"/>
                <w:lang w:bidi="ar"/>
              </w:rPr>
              <w:t>+</w:t>
            </w:r>
            <w:r>
              <w:rPr>
                <w:rFonts w:ascii="Times New Roman" w:eastAsia="黑体" w:hAnsi="Times New Roman"/>
                <w:color w:val="000000" w:themeColor="text1"/>
                <w:kern w:val="0"/>
                <w:szCs w:val="21"/>
                <w:lang w:bidi="ar"/>
              </w:rPr>
              <w:t>政务服务</w:t>
            </w:r>
            <w:r>
              <w:rPr>
                <w:rFonts w:ascii="Times New Roman" w:eastAsia="黑体" w:hAnsi="Times New Roman"/>
                <w:color w:val="000000" w:themeColor="text1"/>
                <w:kern w:val="0"/>
                <w:szCs w:val="21"/>
                <w:lang w:bidi="ar"/>
              </w:rPr>
              <w:t>”</w:t>
            </w:r>
            <w:r>
              <w:rPr>
                <w:rFonts w:ascii="Times New Roman" w:eastAsia="黑体" w:hAnsi="Times New Roman"/>
                <w:color w:val="000000" w:themeColor="text1"/>
                <w:kern w:val="0"/>
                <w:szCs w:val="21"/>
                <w:lang w:bidi="ar"/>
              </w:rPr>
              <w:t>一体化平台对应主项名称</w:t>
            </w:r>
          </w:p>
        </w:tc>
        <w:tc>
          <w:tcPr>
            <w:tcW w:w="1134" w:type="dxa"/>
            <w:vAlign w:val="center"/>
          </w:tcPr>
          <w:p w14:paraId="4B13192F" w14:textId="77777777" w:rsidR="008B2F4F" w:rsidRDefault="00000000">
            <w:pPr>
              <w:spacing w:line="300" w:lineRule="exact"/>
              <w:jc w:val="center"/>
              <w:textAlignment w:val="center"/>
              <w:rPr>
                <w:rFonts w:ascii="Times New Roman" w:eastAsia="黑体" w:hAnsi="Times New Roman"/>
                <w:color w:val="000000" w:themeColor="text1"/>
                <w:kern w:val="0"/>
                <w:szCs w:val="21"/>
                <w:lang w:bidi="ar"/>
              </w:rPr>
            </w:pPr>
            <w:r>
              <w:rPr>
                <w:rFonts w:ascii="Times New Roman" w:eastAsia="黑体" w:hAnsi="Times New Roman"/>
                <w:color w:val="000000" w:themeColor="text1"/>
                <w:kern w:val="0"/>
                <w:szCs w:val="21"/>
                <w:lang w:bidi="ar"/>
              </w:rPr>
              <w:t>对应主项编码</w:t>
            </w:r>
          </w:p>
        </w:tc>
      </w:tr>
      <w:tr w:rsidR="008B2F4F" w14:paraId="6D927517" w14:textId="77777777">
        <w:trPr>
          <w:cantSplit/>
          <w:trHeight w:val="2106"/>
        </w:trPr>
        <w:tc>
          <w:tcPr>
            <w:tcW w:w="733" w:type="dxa"/>
            <w:vAlign w:val="center"/>
          </w:tcPr>
          <w:p w14:paraId="193C4618" w14:textId="77777777" w:rsidR="008B2F4F" w:rsidRDefault="00000000">
            <w:pPr>
              <w:jc w:val="center"/>
              <w:textAlignment w:val="center"/>
              <w:rPr>
                <w:rFonts w:ascii="Times New Roman" w:eastAsia="仿宋_GB2312" w:hAnsi="Times New Roman"/>
                <w:color w:val="000000" w:themeColor="text1"/>
                <w:sz w:val="24"/>
              </w:rPr>
            </w:pPr>
            <w:r>
              <w:rPr>
                <w:rFonts w:ascii="Times New Roman" w:eastAsia="仿宋_GB2312" w:hAnsi="Times New Roman"/>
                <w:color w:val="000000" w:themeColor="text1"/>
                <w:kern w:val="0"/>
                <w:sz w:val="24"/>
                <w:lang w:bidi="ar"/>
              </w:rPr>
              <w:t>1</w:t>
            </w:r>
          </w:p>
        </w:tc>
        <w:tc>
          <w:tcPr>
            <w:tcW w:w="1428" w:type="dxa"/>
            <w:vAlign w:val="center"/>
          </w:tcPr>
          <w:p w14:paraId="3859C8BB" w14:textId="77777777" w:rsidR="008B2F4F" w:rsidRDefault="00000000">
            <w:pPr>
              <w:jc w:val="center"/>
              <w:textAlignment w:val="center"/>
              <w:rPr>
                <w:rFonts w:ascii="Times New Roman" w:eastAsia="仿宋_GB2312" w:hAnsi="Times New Roman"/>
                <w:color w:val="000000" w:themeColor="text1"/>
                <w:sz w:val="24"/>
              </w:rPr>
            </w:pPr>
            <w:r>
              <w:rPr>
                <w:rFonts w:ascii="Times New Roman" w:eastAsia="仿宋_GB2312" w:hAnsi="Times New Roman" w:hint="eastAsia"/>
                <w:color w:val="000000" w:themeColor="text1"/>
                <w:kern w:val="0"/>
                <w:sz w:val="24"/>
                <w:lang w:bidi="ar"/>
              </w:rPr>
              <w:t>公共场所卫生许可</w:t>
            </w:r>
            <w:r>
              <w:rPr>
                <w:rFonts w:ascii="Times New Roman" w:eastAsia="仿宋_GB2312" w:hAnsi="Times New Roman" w:hint="eastAsia"/>
                <w:color w:val="000000" w:themeColor="text1"/>
                <w:kern w:val="0"/>
                <w:sz w:val="24"/>
                <w:lang w:bidi="ar"/>
              </w:rPr>
              <w:t>-</w:t>
            </w:r>
            <w:r>
              <w:rPr>
                <w:rFonts w:ascii="Times New Roman" w:eastAsia="仿宋_GB2312" w:hAnsi="Times New Roman" w:hint="eastAsia"/>
                <w:color w:val="000000" w:themeColor="text1"/>
                <w:kern w:val="0"/>
                <w:sz w:val="24"/>
                <w:lang w:bidi="ar"/>
              </w:rPr>
              <w:t>告知承诺</w:t>
            </w:r>
          </w:p>
        </w:tc>
        <w:tc>
          <w:tcPr>
            <w:tcW w:w="1739" w:type="dxa"/>
            <w:vAlign w:val="center"/>
          </w:tcPr>
          <w:p w14:paraId="677688BF" w14:textId="77777777" w:rsidR="008B2F4F" w:rsidRDefault="00000000">
            <w:pPr>
              <w:jc w:val="center"/>
              <w:textAlignment w:val="center"/>
              <w:rPr>
                <w:rFonts w:ascii="Times New Roman" w:eastAsia="仿宋_GB2312" w:hAnsi="Times New Roman"/>
                <w:color w:val="000000" w:themeColor="text1"/>
                <w:sz w:val="24"/>
              </w:rPr>
            </w:pPr>
            <w:r>
              <w:rPr>
                <w:rFonts w:ascii="Times New Roman" w:eastAsia="仿宋_GB2312" w:hAnsi="Times New Roman" w:hint="eastAsia"/>
                <w:color w:val="000000" w:themeColor="text1"/>
                <w:kern w:val="0"/>
                <w:sz w:val="24"/>
                <w:lang w:bidi="ar"/>
              </w:rPr>
              <w:t>卫生</w:t>
            </w:r>
            <w:r>
              <w:rPr>
                <w:rFonts w:ascii="Times New Roman" w:eastAsia="仿宋_GB2312" w:hAnsi="Times New Roman"/>
                <w:color w:val="000000" w:themeColor="text1"/>
                <w:kern w:val="0"/>
                <w:sz w:val="24"/>
                <w:lang w:bidi="ar"/>
              </w:rPr>
              <w:t>许可证</w:t>
            </w:r>
          </w:p>
        </w:tc>
        <w:tc>
          <w:tcPr>
            <w:tcW w:w="1233" w:type="dxa"/>
            <w:vAlign w:val="center"/>
          </w:tcPr>
          <w:p w14:paraId="4968E6EC" w14:textId="77777777" w:rsidR="008B2F4F" w:rsidRDefault="00000000">
            <w:pPr>
              <w:jc w:val="center"/>
              <w:textAlignment w:val="center"/>
              <w:rPr>
                <w:rFonts w:ascii="Times New Roman" w:eastAsia="仿宋_GB2312" w:hAnsi="Times New Roman"/>
                <w:color w:val="000000" w:themeColor="text1"/>
                <w:sz w:val="24"/>
              </w:rPr>
            </w:pPr>
            <w:r>
              <w:rPr>
                <w:rFonts w:ascii="Times New Roman" w:eastAsia="仿宋_GB2312" w:hAnsi="Times New Roman"/>
                <w:color w:val="000000" w:themeColor="text1"/>
                <w:kern w:val="0"/>
                <w:sz w:val="24"/>
                <w:lang w:bidi="ar"/>
              </w:rPr>
              <w:t>《</w:t>
            </w:r>
            <w:r>
              <w:rPr>
                <w:rFonts w:ascii="Times New Roman" w:eastAsia="仿宋_GB2312" w:hAnsi="Times New Roman" w:hint="eastAsia"/>
                <w:color w:val="000000" w:themeColor="text1"/>
                <w:kern w:val="0"/>
                <w:sz w:val="24"/>
                <w:lang w:bidi="ar"/>
              </w:rPr>
              <w:t>公共场所卫生管理条例</w:t>
            </w:r>
            <w:r>
              <w:rPr>
                <w:rFonts w:ascii="Times New Roman" w:eastAsia="仿宋_GB2312" w:hAnsi="Times New Roman"/>
                <w:color w:val="000000" w:themeColor="text1"/>
                <w:kern w:val="0"/>
                <w:sz w:val="24"/>
                <w:lang w:bidi="ar"/>
              </w:rPr>
              <w:t>》</w:t>
            </w:r>
          </w:p>
        </w:tc>
        <w:tc>
          <w:tcPr>
            <w:tcW w:w="2083" w:type="dxa"/>
            <w:vAlign w:val="center"/>
          </w:tcPr>
          <w:p w14:paraId="586FB5EA" w14:textId="77777777" w:rsidR="008B2F4F" w:rsidRDefault="00000000">
            <w:pPr>
              <w:jc w:val="center"/>
              <w:textAlignment w:val="center"/>
              <w:rPr>
                <w:rFonts w:ascii="Times New Roman" w:eastAsia="仿宋_GB2312" w:hAnsi="Times New Roman"/>
                <w:color w:val="000000" w:themeColor="text1"/>
                <w:sz w:val="24"/>
              </w:rPr>
            </w:pPr>
            <w:r>
              <w:rPr>
                <w:rFonts w:ascii="Times New Roman" w:eastAsia="仿宋_GB2312" w:hAnsi="Times New Roman" w:hint="eastAsia"/>
                <w:color w:val="000000" w:themeColor="text1"/>
                <w:kern w:val="0"/>
                <w:sz w:val="24"/>
                <w:lang w:bidi="ar"/>
              </w:rPr>
              <w:t>县卫健局</w:t>
            </w:r>
          </w:p>
        </w:tc>
        <w:tc>
          <w:tcPr>
            <w:tcW w:w="1600" w:type="dxa"/>
            <w:vAlign w:val="center"/>
          </w:tcPr>
          <w:p w14:paraId="50A2A51A" w14:textId="77777777" w:rsidR="008B2F4F" w:rsidRDefault="00000000">
            <w:pPr>
              <w:jc w:val="center"/>
              <w:textAlignment w:val="center"/>
              <w:rPr>
                <w:rFonts w:ascii="Times New Roman" w:eastAsia="仿宋_GB2312" w:hAnsi="Times New Roman"/>
                <w:color w:val="000000" w:themeColor="text1"/>
                <w:kern w:val="0"/>
                <w:sz w:val="24"/>
                <w:lang w:bidi="ar"/>
              </w:rPr>
            </w:pPr>
            <w:r>
              <w:rPr>
                <w:rFonts w:ascii="Times New Roman" w:eastAsia="仿宋_GB2312" w:hAnsi="Times New Roman" w:hint="eastAsia"/>
                <w:color w:val="000000" w:themeColor="text1"/>
                <w:kern w:val="0"/>
                <w:sz w:val="24"/>
                <w:lang w:bidi="ar"/>
              </w:rPr>
              <w:t>公共场所卫生许可</w:t>
            </w:r>
          </w:p>
        </w:tc>
        <w:tc>
          <w:tcPr>
            <w:tcW w:w="1134" w:type="dxa"/>
            <w:vAlign w:val="center"/>
          </w:tcPr>
          <w:p w14:paraId="0AA4C126" w14:textId="77777777" w:rsidR="008B2F4F" w:rsidRDefault="00000000">
            <w:pPr>
              <w:textAlignment w:val="center"/>
              <w:rPr>
                <w:rFonts w:ascii="Times New Roman" w:eastAsia="仿宋_GB2312" w:hAnsi="Times New Roman"/>
                <w:color w:val="000000" w:themeColor="text1"/>
                <w:kern w:val="0"/>
                <w:sz w:val="24"/>
                <w:lang w:bidi="ar"/>
              </w:rPr>
            </w:pPr>
            <w:r>
              <w:rPr>
                <w:rFonts w:ascii="Times New Roman" w:eastAsia="仿宋_GB2312" w:hAnsi="Times New Roman" w:hint="eastAsia"/>
                <w:color w:val="000000" w:themeColor="text1"/>
                <w:kern w:val="0"/>
                <w:sz w:val="24"/>
                <w:lang w:bidi="ar"/>
              </w:rPr>
              <w:t>000123020000</w:t>
            </w:r>
          </w:p>
        </w:tc>
      </w:tr>
    </w:tbl>
    <w:p w14:paraId="26A2EC97" w14:textId="77777777" w:rsidR="008B2F4F" w:rsidRDefault="008B2F4F">
      <w:pPr>
        <w:spacing w:line="300" w:lineRule="exact"/>
        <w:jc w:val="left"/>
        <w:rPr>
          <w:color w:val="000000" w:themeColor="text1"/>
        </w:rPr>
      </w:pPr>
    </w:p>
    <w:p w14:paraId="535B32CC" w14:textId="77777777" w:rsidR="008B2F4F" w:rsidRDefault="008B2F4F">
      <w:pPr>
        <w:spacing w:line="560" w:lineRule="exact"/>
        <w:jc w:val="left"/>
        <w:rPr>
          <w:rFonts w:ascii="Times New Roman" w:eastAsia="黑体" w:hAnsi="Times New Roman"/>
          <w:color w:val="000000" w:themeColor="text1"/>
          <w:kern w:val="0"/>
          <w:sz w:val="28"/>
          <w:szCs w:val="28"/>
        </w:rPr>
      </w:pPr>
    </w:p>
    <w:p w14:paraId="6CB8A30F" w14:textId="77777777" w:rsidR="008B2F4F" w:rsidRDefault="008B2F4F">
      <w:pPr>
        <w:spacing w:line="560" w:lineRule="exact"/>
        <w:jc w:val="left"/>
        <w:rPr>
          <w:rFonts w:ascii="Times New Roman" w:eastAsia="黑体" w:hAnsi="Times New Roman"/>
          <w:color w:val="000000" w:themeColor="text1"/>
          <w:kern w:val="0"/>
          <w:sz w:val="28"/>
          <w:szCs w:val="28"/>
        </w:rPr>
      </w:pPr>
    </w:p>
    <w:p w14:paraId="02546652" w14:textId="77777777" w:rsidR="008B2F4F" w:rsidRDefault="008B2F4F">
      <w:pPr>
        <w:spacing w:line="560" w:lineRule="exact"/>
        <w:jc w:val="left"/>
        <w:rPr>
          <w:rFonts w:ascii="Times New Roman" w:eastAsia="黑体" w:hAnsi="Times New Roman"/>
          <w:color w:val="000000" w:themeColor="text1"/>
          <w:kern w:val="0"/>
          <w:sz w:val="28"/>
          <w:szCs w:val="28"/>
        </w:rPr>
      </w:pPr>
    </w:p>
    <w:p w14:paraId="7AE6129B" w14:textId="77777777" w:rsidR="008B2F4F" w:rsidRDefault="008B2F4F">
      <w:pPr>
        <w:spacing w:line="560" w:lineRule="exact"/>
        <w:jc w:val="left"/>
        <w:rPr>
          <w:rFonts w:ascii="Times New Roman" w:eastAsia="黑体" w:hAnsi="Times New Roman"/>
          <w:color w:val="000000" w:themeColor="text1"/>
          <w:kern w:val="0"/>
          <w:sz w:val="28"/>
          <w:szCs w:val="28"/>
        </w:rPr>
      </w:pPr>
    </w:p>
    <w:p w14:paraId="6764B4B4" w14:textId="77777777" w:rsidR="008B2F4F" w:rsidRDefault="008B2F4F">
      <w:pPr>
        <w:spacing w:line="560" w:lineRule="exact"/>
        <w:jc w:val="left"/>
        <w:rPr>
          <w:rFonts w:ascii="Times New Roman" w:eastAsia="黑体" w:hAnsi="Times New Roman"/>
          <w:color w:val="000000" w:themeColor="text1"/>
          <w:kern w:val="0"/>
          <w:sz w:val="28"/>
          <w:szCs w:val="28"/>
        </w:rPr>
      </w:pPr>
    </w:p>
    <w:p w14:paraId="1D7539A1" w14:textId="77777777" w:rsidR="008B2F4F" w:rsidRDefault="008B2F4F">
      <w:pPr>
        <w:spacing w:line="560" w:lineRule="exact"/>
        <w:jc w:val="left"/>
        <w:rPr>
          <w:rFonts w:ascii="Times New Roman" w:eastAsia="黑体" w:hAnsi="Times New Roman"/>
          <w:color w:val="000000" w:themeColor="text1"/>
          <w:kern w:val="0"/>
          <w:sz w:val="28"/>
          <w:szCs w:val="28"/>
        </w:rPr>
      </w:pPr>
    </w:p>
    <w:p w14:paraId="35309FF8" w14:textId="77777777" w:rsidR="008B2F4F" w:rsidRDefault="008B2F4F">
      <w:pPr>
        <w:spacing w:line="560" w:lineRule="exact"/>
        <w:jc w:val="left"/>
        <w:rPr>
          <w:rFonts w:ascii="Times New Roman" w:eastAsia="黑体" w:hAnsi="Times New Roman"/>
          <w:color w:val="000000" w:themeColor="text1"/>
          <w:kern w:val="0"/>
          <w:sz w:val="28"/>
          <w:szCs w:val="28"/>
        </w:rPr>
      </w:pPr>
    </w:p>
    <w:p w14:paraId="2575B5B4" w14:textId="77777777" w:rsidR="008B2F4F" w:rsidRDefault="008B2F4F">
      <w:pPr>
        <w:pStyle w:val="Char"/>
        <w:rPr>
          <w:rFonts w:ascii="Times New Roman" w:eastAsia="黑体" w:hAnsi="Times New Roman"/>
          <w:color w:val="000000" w:themeColor="text1"/>
          <w:kern w:val="0"/>
          <w:sz w:val="28"/>
          <w:szCs w:val="28"/>
        </w:rPr>
      </w:pPr>
    </w:p>
    <w:p w14:paraId="2FC86E3E" w14:textId="77777777" w:rsidR="008B2F4F" w:rsidRDefault="008B2F4F">
      <w:pPr>
        <w:pStyle w:val="Char"/>
        <w:rPr>
          <w:rFonts w:ascii="Times New Roman" w:eastAsia="黑体" w:hAnsi="Times New Roman"/>
          <w:color w:val="000000" w:themeColor="text1"/>
          <w:kern w:val="0"/>
          <w:sz w:val="28"/>
          <w:szCs w:val="28"/>
        </w:rPr>
      </w:pPr>
    </w:p>
    <w:p w14:paraId="373A0EAD" w14:textId="77777777" w:rsidR="008B2F4F" w:rsidRDefault="008B2F4F">
      <w:pPr>
        <w:pStyle w:val="Char"/>
        <w:rPr>
          <w:rFonts w:ascii="Times New Roman" w:eastAsia="黑体" w:hAnsi="Times New Roman"/>
          <w:color w:val="000000" w:themeColor="text1"/>
          <w:kern w:val="0"/>
          <w:sz w:val="28"/>
          <w:szCs w:val="28"/>
        </w:rPr>
      </w:pPr>
    </w:p>
    <w:p w14:paraId="4951C7A2" w14:textId="77777777" w:rsidR="008B2F4F" w:rsidRDefault="008B2F4F">
      <w:pPr>
        <w:pStyle w:val="Char"/>
        <w:rPr>
          <w:rFonts w:ascii="Times New Roman" w:eastAsia="黑体" w:hAnsi="Times New Roman"/>
          <w:color w:val="000000" w:themeColor="text1"/>
          <w:kern w:val="0"/>
          <w:sz w:val="28"/>
          <w:szCs w:val="28"/>
        </w:rPr>
      </w:pPr>
    </w:p>
    <w:p w14:paraId="616461F3" w14:textId="77777777" w:rsidR="008B2F4F" w:rsidRDefault="008B2F4F">
      <w:pPr>
        <w:pStyle w:val="Char"/>
        <w:rPr>
          <w:rFonts w:ascii="Times New Roman" w:eastAsia="黑体" w:hAnsi="Times New Roman"/>
          <w:color w:val="000000" w:themeColor="text1"/>
          <w:kern w:val="0"/>
          <w:sz w:val="28"/>
          <w:szCs w:val="28"/>
        </w:rPr>
      </w:pPr>
    </w:p>
    <w:p w14:paraId="630E87C8" w14:textId="77777777" w:rsidR="008B2F4F" w:rsidRDefault="008B2F4F">
      <w:pPr>
        <w:pStyle w:val="Char"/>
        <w:rPr>
          <w:rFonts w:ascii="Times New Roman" w:eastAsia="黑体" w:hAnsi="Times New Roman"/>
          <w:color w:val="000000" w:themeColor="text1"/>
          <w:kern w:val="0"/>
          <w:sz w:val="28"/>
          <w:szCs w:val="28"/>
        </w:rPr>
      </w:pPr>
    </w:p>
    <w:p w14:paraId="3F7C0210" w14:textId="77777777" w:rsidR="008B2F4F" w:rsidRDefault="00000000">
      <w:pPr>
        <w:pStyle w:val="a3"/>
        <w:spacing w:line="0" w:lineRule="atLeast"/>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附件</w:t>
      </w:r>
      <w:r>
        <w:rPr>
          <w:rFonts w:ascii="仿宋_GB2312" w:eastAsia="仿宋_GB2312" w:hAnsi="仿宋_GB2312" w:cs="仿宋_GB2312" w:hint="eastAsia"/>
          <w:color w:val="000000" w:themeColor="text1"/>
          <w:sz w:val="32"/>
          <w:szCs w:val="32"/>
        </w:rPr>
        <w:t>2</w:t>
      </w:r>
    </w:p>
    <w:p w14:paraId="1367E3B3" w14:textId="77777777" w:rsidR="008B2F4F" w:rsidRDefault="00000000">
      <w:pPr>
        <w:pStyle w:val="a3"/>
        <w:spacing w:line="0" w:lineRule="atLeas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Times New Roman" w:eastAsia="方正小标宋简体" w:hAnsi="Times New Roman" w:hint="eastAsia"/>
          <w:color w:val="000000" w:themeColor="text1"/>
          <w:sz w:val="44"/>
          <w:szCs w:val="44"/>
        </w:rPr>
        <w:t>永顺县卫生健康局</w:t>
      </w:r>
    </w:p>
    <w:p w14:paraId="1397133C" w14:textId="77777777" w:rsidR="008B2F4F" w:rsidRDefault="00000000">
      <w:pPr>
        <w:widowControl/>
        <w:spacing w:line="600" w:lineRule="exact"/>
        <w:ind w:firstLineChars="200" w:firstLine="880"/>
        <w:textAlignment w:val="baseline"/>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实行告知承诺制涉企经营许可事项</w:t>
      </w:r>
    </w:p>
    <w:p w14:paraId="25C9AA08" w14:textId="77777777" w:rsidR="008B2F4F" w:rsidRDefault="00000000">
      <w:pPr>
        <w:widowControl/>
        <w:spacing w:line="600" w:lineRule="exact"/>
        <w:jc w:val="center"/>
        <w:textAlignment w:val="baseline"/>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办事指南</w:t>
      </w:r>
    </w:p>
    <w:p w14:paraId="448CC874" w14:textId="77777777" w:rsidR="008B2F4F" w:rsidRDefault="008B2F4F">
      <w:pPr>
        <w:widowControl/>
        <w:spacing w:line="560" w:lineRule="exact"/>
        <w:jc w:val="left"/>
        <w:textAlignment w:val="baseline"/>
        <w:rPr>
          <w:rFonts w:ascii="仿宋" w:eastAsia="仿宋" w:hAnsi="仿宋" w:cs="仿宋"/>
          <w:color w:val="000000" w:themeColor="text1"/>
          <w:sz w:val="32"/>
          <w:szCs w:val="32"/>
        </w:rPr>
      </w:pPr>
    </w:p>
    <w:p w14:paraId="67F2D1EB" w14:textId="77777777" w:rsidR="008B2F4F" w:rsidRDefault="00000000">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黑体" w:eastAsia="黑体" w:hAnsi="黑体" w:cs="黑体" w:hint="eastAsia"/>
          <w:color w:val="000000" w:themeColor="text1"/>
          <w:sz w:val="32"/>
          <w:szCs w:val="32"/>
        </w:rPr>
        <w:t>一、办理地点</w:t>
      </w:r>
      <w:r>
        <w:rPr>
          <w:rFonts w:ascii="黑体" w:eastAsia="黑体" w:hAnsi="黑体" w:cs="黑体"/>
          <w:color w:val="000000" w:themeColor="text1"/>
          <w:sz w:val="32"/>
          <w:szCs w:val="32"/>
        </w:rPr>
        <w:t>：</w:t>
      </w:r>
      <w:r>
        <w:rPr>
          <w:rFonts w:asciiTheme="minorEastAsia" w:eastAsiaTheme="minorEastAsia" w:hAnsiTheme="minorEastAsia" w:cstheme="minorEastAsia" w:hint="eastAsia"/>
          <w:color w:val="000000" w:themeColor="text1"/>
          <w:sz w:val="32"/>
          <w:szCs w:val="32"/>
        </w:rPr>
        <w:t>县政务服务中心卫健局</w:t>
      </w:r>
      <w:r>
        <w:rPr>
          <w:rFonts w:ascii="仿宋" w:eastAsia="仿宋" w:hAnsi="仿宋" w:cs="仿宋" w:hint="eastAsia"/>
          <w:color w:val="000000" w:themeColor="text1"/>
          <w:sz w:val="32"/>
          <w:szCs w:val="32"/>
        </w:rPr>
        <w:t>窗口</w:t>
      </w:r>
    </w:p>
    <w:p w14:paraId="696C2505" w14:textId="77777777" w:rsidR="008B2F4F" w:rsidRDefault="00000000">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黑体" w:eastAsia="黑体" w:hAnsi="黑体" w:cs="黑体"/>
          <w:color w:val="000000" w:themeColor="text1"/>
          <w:sz w:val="32"/>
          <w:szCs w:val="32"/>
        </w:rPr>
        <w:t>二、事项名称：</w:t>
      </w:r>
      <w:r>
        <w:rPr>
          <w:rFonts w:ascii="Times New Roman" w:eastAsia="仿宋" w:hAnsi="Times New Roman" w:hint="eastAsia"/>
          <w:color w:val="000000" w:themeColor="text1"/>
          <w:sz w:val="32"/>
          <w:szCs w:val="32"/>
        </w:rPr>
        <w:t>公共</w:t>
      </w:r>
      <w:r>
        <w:rPr>
          <w:rFonts w:ascii="仿宋" w:eastAsia="仿宋" w:hAnsi="仿宋" w:cs="仿宋" w:hint="eastAsia"/>
          <w:color w:val="000000" w:themeColor="text1"/>
          <w:sz w:val="32"/>
          <w:szCs w:val="32"/>
        </w:rPr>
        <w:t>场所卫生许可-告知承诺</w:t>
      </w:r>
    </w:p>
    <w:p w14:paraId="74D52C4C" w14:textId="77777777" w:rsidR="008B2F4F" w:rsidRDefault="00000000">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黑体" w:eastAsia="黑体" w:hAnsi="黑体" w:cs="黑体" w:hint="eastAsia"/>
          <w:color w:val="000000" w:themeColor="text1"/>
          <w:sz w:val="32"/>
          <w:szCs w:val="32"/>
        </w:rPr>
        <w:t>三、许可证件名称</w:t>
      </w:r>
      <w:r>
        <w:rPr>
          <w:rFonts w:ascii="黑体" w:eastAsia="黑体" w:hAnsi="黑体" w:cs="黑体"/>
          <w:color w:val="000000" w:themeColor="text1"/>
          <w:sz w:val="32"/>
          <w:szCs w:val="32"/>
        </w:rPr>
        <w:t>：</w:t>
      </w:r>
      <w:r>
        <w:rPr>
          <w:rFonts w:ascii="仿宋" w:eastAsia="仿宋" w:hAnsi="仿宋" w:cs="仿宋" w:hint="eastAsia"/>
          <w:color w:val="000000" w:themeColor="text1"/>
          <w:sz w:val="32"/>
          <w:szCs w:val="32"/>
        </w:rPr>
        <w:t>卫生许可证</w:t>
      </w:r>
    </w:p>
    <w:p w14:paraId="311146A3" w14:textId="77777777" w:rsidR="008B2F4F" w:rsidRDefault="00000000">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黑体" w:eastAsia="黑体" w:hAnsi="黑体" w:cs="黑体" w:hint="eastAsia"/>
          <w:color w:val="000000" w:themeColor="text1"/>
          <w:sz w:val="32"/>
          <w:szCs w:val="32"/>
        </w:rPr>
        <w:t>四、设定依据</w:t>
      </w:r>
      <w:r>
        <w:rPr>
          <w:rFonts w:ascii="黑体" w:eastAsia="黑体" w:hAnsi="黑体" w:cs="黑体"/>
          <w:color w:val="000000" w:themeColor="text1"/>
          <w:sz w:val="32"/>
          <w:szCs w:val="32"/>
        </w:rPr>
        <w:t>：</w:t>
      </w:r>
      <w:r>
        <w:rPr>
          <w:rFonts w:ascii="仿宋" w:eastAsia="仿宋" w:hAnsi="仿宋" w:cs="仿宋" w:hint="eastAsia"/>
          <w:color w:val="000000" w:themeColor="text1"/>
          <w:sz w:val="32"/>
          <w:szCs w:val="32"/>
        </w:rPr>
        <w:t>《公共场所卫生管理条例》第四条</w:t>
      </w:r>
    </w:p>
    <w:p w14:paraId="7ECFABC2" w14:textId="77777777" w:rsidR="008B2F4F" w:rsidRDefault="00000000">
      <w:pPr>
        <w:widowControl/>
        <w:spacing w:line="560" w:lineRule="exact"/>
        <w:ind w:firstLineChars="200" w:firstLine="640"/>
        <w:jc w:val="left"/>
        <w:textAlignment w:val="baseline"/>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五、许可条件</w:t>
      </w:r>
    </w:p>
    <w:p w14:paraId="7FFD3BCA" w14:textId="77777777" w:rsidR="008B2F4F" w:rsidRDefault="00000000">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1.经营场所选址、设计、设备布局、卫生设施、空调系统、给排水系统必须符合《公共场所卫生管理条例》及《公共场所卫生管理条例实施细则》、《公共场所集中空调通风系统卫生管理办法》卫生法律、法规、规章、卫生标准和卫生规范的要求；具备经营过程中控制污染的条件和措施。 </w:t>
      </w:r>
    </w:p>
    <w:p w14:paraId="30EBC093" w14:textId="77777777" w:rsidR="008B2F4F" w:rsidRDefault="00000000">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2.具备卫生管理制度、专（兼）职卫生管理人员。 </w:t>
      </w:r>
    </w:p>
    <w:p w14:paraId="5F479B8C" w14:textId="77777777" w:rsidR="008B2F4F" w:rsidRDefault="00000000">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3.从业人员必须持有有效健康合格证明。 </w:t>
      </w:r>
    </w:p>
    <w:p w14:paraId="59272306" w14:textId="77777777" w:rsidR="008B2F4F" w:rsidRDefault="00000000">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4.具备符合卫生要求的用品用具、洗消设备、保管用柜等；所使用的消毒药械必须有卫生许可批件。 </w:t>
      </w:r>
    </w:p>
    <w:p w14:paraId="4D777CDD" w14:textId="77777777" w:rsidR="008B2F4F" w:rsidRDefault="00000000">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5.各类场所内必须有排风系统，凡设有空调装置的场所必须有新风供给，且组织通风合理。新风入口应设在室外，远离污染源。各卫生间或吸烟区设独立排风系统。 </w:t>
      </w:r>
    </w:p>
    <w:p w14:paraId="7BFE0266" w14:textId="77777777" w:rsidR="008B2F4F" w:rsidRDefault="00000000">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6.生产经营场地合法使用证明（房屋产权证明或租赁合同）。 </w:t>
      </w:r>
    </w:p>
    <w:p w14:paraId="5AAEF445" w14:textId="77777777" w:rsidR="008B2F4F" w:rsidRDefault="00000000">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7.有资质的卫生技术服务机构出具的集中空调通风系统的预防空气传播性疾病的卫生学评价。 </w:t>
      </w:r>
    </w:p>
    <w:p w14:paraId="04DDE698" w14:textId="77777777" w:rsidR="008B2F4F" w:rsidRDefault="00000000">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8.消防合格证明。</w:t>
      </w:r>
    </w:p>
    <w:p w14:paraId="4FE3FB6E" w14:textId="77777777" w:rsidR="008B2F4F" w:rsidRDefault="00000000">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仿宋" w:eastAsia="仿宋" w:hAnsi="仿宋" w:cs="仿宋"/>
          <w:color w:val="000000" w:themeColor="text1"/>
          <w:sz w:val="32"/>
          <w:szCs w:val="32"/>
        </w:rPr>
        <w:lastRenderedPageBreak/>
        <w:t>【</w:t>
      </w:r>
      <w:r>
        <w:rPr>
          <w:rFonts w:ascii="仿宋" w:eastAsia="仿宋" w:hAnsi="仿宋" w:cs="仿宋" w:hint="eastAsia"/>
          <w:color w:val="000000" w:themeColor="text1"/>
          <w:sz w:val="32"/>
          <w:szCs w:val="32"/>
        </w:rPr>
        <w:t>不予批准的情形</w:t>
      </w:r>
      <w:r>
        <w:rPr>
          <w:rFonts w:ascii="仿宋" w:eastAsia="仿宋" w:hAnsi="仿宋" w:cs="仿宋"/>
          <w:color w:val="000000" w:themeColor="text1"/>
          <w:sz w:val="32"/>
          <w:szCs w:val="32"/>
        </w:rPr>
        <w:t>】：</w:t>
      </w:r>
    </w:p>
    <w:p w14:paraId="78319D39" w14:textId="77777777" w:rsidR="008B2F4F" w:rsidRDefault="00000000">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1.申请人不具备予以批准条件的。</w:t>
      </w:r>
    </w:p>
    <w:p w14:paraId="226993FD" w14:textId="77777777" w:rsidR="008B2F4F" w:rsidRDefault="00000000">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仿宋" w:eastAsia="仿宋" w:hAnsi="仿宋" w:cs="仿宋"/>
          <w:color w:val="000000" w:themeColor="text1"/>
          <w:sz w:val="32"/>
          <w:szCs w:val="32"/>
        </w:rPr>
        <w:t>2.申请人提供的设施、设备经核查不具备正常使用功能的。</w:t>
      </w:r>
    </w:p>
    <w:p w14:paraId="475F0330" w14:textId="77777777" w:rsidR="008B2F4F" w:rsidRDefault="00000000">
      <w:pPr>
        <w:pStyle w:val="Char"/>
        <w:ind w:firstLineChars="200" w:firstLine="640"/>
        <w:rPr>
          <w:rFonts w:ascii="仿宋" w:eastAsia="仿宋" w:hAnsi="仿宋" w:cs="仿宋"/>
          <w:color w:val="000000" w:themeColor="text1"/>
          <w:sz w:val="32"/>
          <w:szCs w:val="32"/>
        </w:rPr>
      </w:pPr>
      <w:r>
        <w:rPr>
          <w:rFonts w:ascii="仿宋" w:eastAsia="仿宋" w:hAnsi="仿宋" w:cs="仿宋"/>
          <w:color w:val="000000" w:themeColor="text1"/>
          <w:sz w:val="32"/>
          <w:szCs w:val="32"/>
        </w:rPr>
        <w:t>3.申请人隐瞒有关情况或者提供虚假材料的。</w:t>
      </w:r>
    </w:p>
    <w:p w14:paraId="230A1DB5" w14:textId="77777777" w:rsidR="008B2F4F" w:rsidRDefault="00000000">
      <w:pPr>
        <w:pStyle w:val="Char"/>
        <w:ind w:firstLineChars="200" w:firstLine="640"/>
        <w:rPr>
          <w:rFonts w:ascii="仿宋" w:eastAsia="仿宋" w:hAnsi="仿宋" w:cs="仿宋"/>
          <w:color w:val="000000" w:themeColor="text1"/>
          <w:sz w:val="32"/>
          <w:szCs w:val="32"/>
        </w:rPr>
      </w:pPr>
      <w:r>
        <w:rPr>
          <w:rFonts w:ascii="仿宋" w:eastAsia="仿宋" w:hAnsi="仿宋" w:cs="仿宋"/>
          <w:color w:val="000000" w:themeColor="text1"/>
          <w:sz w:val="32"/>
          <w:szCs w:val="32"/>
        </w:rPr>
        <w:t>4.其他违反有关法律、法规规定的。</w:t>
      </w:r>
    </w:p>
    <w:p w14:paraId="5622775A" w14:textId="77777777" w:rsidR="008B2F4F" w:rsidRDefault="00000000">
      <w:pPr>
        <w:pStyle w:val="Char"/>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六、申请材料</w:t>
      </w:r>
    </w:p>
    <w:p w14:paraId="0349A64B" w14:textId="77777777" w:rsidR="008B2F4F" w:rsidRDefault="00000000">
      <w:pPr>
        <w:pStyle w:val="Cha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1.湖南省公共场所卫生行政许可申请表</w:t>
      </w:r>
    </w:p>
    <w:p w14:paraId="3B7D429E" w14:textId="77777777" w:rsidR="008B2F4F" w:rsidRDefault="00000000">
      <w:pPr>
        <w:pStyle w:val="Cha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2.湖南省公共场所卫生许可告知承诺书</w:t>
      </w:r>
    </w:p>
    <w:p w14:paraId="4F718A28" w14:textId="77777777" w:rsidR="008B2F4F" w:rsidRDefault="00000000">
      <w:pPr>
        <w:pStyle w:val="Cha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3.法人主体资格证明</w:t>
      </w:r>
    </w:p>
    <w:p w14:paraId="51CDFA72" w14:textId="77777777" w:rsidR="008B2F4F" w:rsidRDefault="00000000">
      <w:pPr>
        <w:pStyle w:val="Cha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4.授权委托书</w:t>
      </w:r>
    </w:p>
    <w:p w14:paraId="660DC00D" w14:textId="77777777" w:rsidR="008B2F4F" w:rsidRDefault="00000000">
      <w:pPr>
        <w:pStyle w:val="Cha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5.法定代表人（负责人）、被委托人身份证明</w:t>
      </w:r>
    </w:p>
    <w:p w14:paraId="388DAE5B" w14:textId="77777777" w:rsidR="008B2F4F" w:rsidRDefault="00000000">
      <w:pPr>
        <w:pStyle w:val="Cha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6.公共场所地址方位示意图</w:t>
      </w:r>
    </w:p>
    <w:p w14:paraId="2E66A7A9" w14:textId="77777777" w:rsidR="008B2F4F" w:rsidRDefault="00000000">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黑体" w:eastAsia="黑体" w:hAnsi="黑体" w:cs="黑体"/>
          <w:color w:val="000000" w:themeColor="text1"/>
          <w:sz w:val="32"/>
          <w:szCs w:val="32"/>
        </w:rPr>
        <w:t>七、</w:t>
      </w:r>
      <w:r>
        <w:rPr>
          <w:rFonts w:ascii="黑体" w:eastAsia="黑体" w:hAnsi="黑体" w:cs="黑体" w:hint="eastAsia"/>
          <w:color w:val="000000" w:themeColor="text1"/>
          <w:sz w:val="32"/>
          <w:szCs w:val="32"/>
        </w:rPr>
        <w:t>审批时限：</w:t>
      </w:r>
      <w:r>
        <w:rPr>
          <w:rFonts w:ascii="仿宋" w:eastAsia="仿宋" w:hAnsi="仿宋" w:cs="仿宋"/>
          <w:color w:val="000000" w:themeColor="text1"/>
          <w:sz w:val="32"/>
          <w:szCs w:val="32"/>
        </w:rPr>
        <w:t>当场作出许可决定。</w:t>
      </w:r>
    </w:p>
    <w:p w14:paraId="333AC6A0" w14:textId="77777777" w:rsidR="008B2F4F" w:rsidRDefault="00000000">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黑体" w:eastAsia="黑体" w:hAnsi="黑体" w:cs="黑体"/>
          <w:color w:val="000000" w:themeColor="text1"/>
          <w:sz w:val="32"/>
          <w:szCs w:val="32"/>
        </w:rPr>
        <w:t>八、</w:t>
      </w:r>
      <w:r>
        <w:rPr>
          <w:rFonts w:ascii="黑体" w:eastAsia="黑体" w:hAnsi="黑体" w:cs="黑体" w:hint="eastAsia"/>
          <w:color w:val="000000" w:themeColor="text1"/>
          <w:sz w:val="32"/>
          <w:szCs w:val="32"/>
        </w:rPr>
        <w:t>审批流程：</w:t>
      </w:r>
      <w:r>
        <w:rPr>
          <w:rFonts w:ascii="仿宋" w:eastAsia="仿宋" w:hAnsi="仿宋" w:cs="仿宋"/>
          <w:color w:val="000000" w:themeColor="text1"/>
          <w:sz w:val="32"/>
          <w:szCs w:val="32"/>
        </w:rPr>
        <w:t>申请—受理—审查—当场决定—送达。</w:t>
      </w:r>
    </w:p>
    <w:p w14:paraId="70E2C5DC" w14:textId="77777777" w:rsidR="008B2F4F" w:rsidRDefault="00000000">
      <w:pPr>
        <w:pStyle w:val="Char"/>
        <w:ind w:firstLineChars="200" w:firstLine="640"/>
        <w:rPr>
          <w:rFonts w:ascii="黑体" w:eastAsia="黑体" w:hAnsi="黑体" w:cs="黑体"/>
          <w:bCs w:val="0"/>
          <w:color w:val="000000" w:themeColor="text1"/>
          <w:sz w:val="32"/>
          <w:szCs w:val="32"/>
        </w:rPr>
      </w:pPr>
      <w:r>
        <w:rPr>
          <w:rFonts w:ascii="黑体" w:eastAsia="黑体" w:hAnsi="黑体" w:cs="黑体"/>
          <w:bCs w:val="0"/>
          <w:color w:val="000000" w:themeColor="text1"/>
          <w:sz w:val="32"/>
          <w:szCs w:val="32"/>
        </w:rPr>
        <w:t>九、咨询电话：</w:t>
      </w:r>
      <w:r>
        <w:rPr>
          <w:rFonts w:ascii="仿宋" w:eastAsia="仿宋" w:hAnsi="仿宋" w:cs="仿宋"/>
          <w:bCs w:val="0"/>
          <w:color w:val="000000" w:themeColor="text1"/>
          <w:sz w:val="32"/>
          <w:szCs w:val="32"/>
        </w:rPr>
        <w:t>0743-</w:t>
      </w:r>
      <w:r>
        <w:rPr>
          <w:rFonts w:ascii="仿宋" w:eastAsia="仿宋" w:hAnsi="仿宋" w:cs="仿宋" w:hint="eastAsia"/>
          <w:bCs w:val="0"/>
          <w:color w:val="000000" w:themeColor="text1"/>
          <w:sz w:val="32"/>
          <w:szCs w:val="32"/>
        </w:rPr>
        <w:t>5239223</w:t>
      </w:r>
    </w:p>
    <w:p w14:paraId="46CD6BAD" w14:textId="77777777" w:rsidR="008B2F4F" w:rsidRDefault="008B2F4F">
      <w:pPr>
        <w:widowControl/>
        <w:spacing w:line="560" w:lineRule="exact"/>
        <w:jc w:val="left"/>
        <w:textAlignment w:val="baseline"/>
        <w:rPr>
          <w:rFonts w:ascii="Times New Roman" w:eastAsia="方正小标宋简体" w:hAnsi="Times New Roman"/>
          <w:color w:val="000000" w:themeColor="text1"/>
          <w:sz w:val="40"/>
          <w:szCs w:val="40"/>
        </w:rPr>
      </w:pPr>
    </w:p>
    <w:p w14:paraId="51A8B545" w14:textId="77777777" w:rsidR="008B2F4F" w:rsidRDefault="008B2F4F">
      <w:pPr>
        <w:widowControl/>
        <w:spacing w:line="560" w:lineRule="exact"/>
        <w:jc w:val="left"/>
        <w:textAlignment w:val="baseline"/>
        <w:rPr>
          <w:rFonts w:ascii="Times New Roman" w:eastAsia="方正小标宋简体" w:hAnsi="Times New Roman"/>
          <w:color w:val="000000" w:themeColor="text1"/>
          <w:sz w:val="40"/>
          <w:szCs w:val="40"/>
        </w:rPr>
      </w:pPr>
    </w:p>
    <w:p w14:paraId="503F07B5" w14:textId="77777777" w:rsidR="008B2F4F" w:rsidRDefault="008B2F4F">
      <w:pPr>
        <w:pStyle w:val="Char"/>
        <w:rPr>
          <w:rFonts w:ascii="Times New Roman" w:eastAsia="方正小标宋简体" w:hAnsi="Times New Roman"/>
          <w:color w:val="000000" w:themeColor="text1"/>
          <w:sz w:val="40"/>
          <w:szCs w:val="40"/>
        </w:rPr>
      </w:pPr>
    </w:p>
    <w:p w14:paraId="1D179D52" w14:textId="77777777" w:rsidR="008B2F4F" w:rsidRDefault="008B2F4F">
      <w:pPr>
        <w:pStyle w:val="Char"/>
        <w:rPr>
          <w:rFonts w:ascii="Times New Roman" w:eastAsia="方正小标宋简体" w:hAnsi="Times New Roman"/>
          <w:color w:val="000000" w:themeColor="text1"/>
          <w:sz w:val="40"/>
          <w:szCs w:val="40"/>
        </w:rPr>
      </w:pPr>
    </w:p>
    <w:p w14:paraId="2DFB2237" w14:textId="77777777" w:rsidR="008B2F4F" w:rsidRDefault="00000000">
      <w:pPr>
        <w:pStyle w:val="a3"/>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附件</w:t>
      </w:r>
      <w:r>
        <w:rPr>
          <w:rFonts w:ascii="仿宋_GB2312" w:eastAsia="仿宋_GB2312" w:hAnsi="仿宋_GB2312" w:cs="仿宋_GB2312" w:hint="eastAsia"/>
          <w:color w:val="000000" w:themeColor="text1"/>
          <w:sz w:val="32"/>
          <w:szCs w:val="32"/>
        </w:rPr>
        <w:t>3</w:t>
      </w:r>
    </w:p>
    <w:p w14:paraId="165C6024" w14:textId="77777777" w:rsidR="008B2F4F" w:rsidRDefault="008B2F4F">
      <w:pPr>
        <w:widowControl/>
        <w:jc w:val="center"/>
        <w:rPr>
          <w:rFonts w:ascii="方正小标宋简体" w:eastAsia="方正小标宋简体" w:hAnsi="方正小标宋简体" w:cs="方正小标宋简体"/>
          <w:color w:val="000000"/>
          <w:kern w:val="0"/>
          <w:sz w:val="44"/>
          <w:szCs w:val="44"/>
          <w:lang w:bidi="ar"/>
        </w:rPr>
      </w:pPr>
    </w:p>
    <w:p w14:paraId="70E0F57B" w14:textId="77777777" w:rsidR="008B2F4F" w:rsidRDefault="00000000">
      <w:pPr>
        <w:widowControl/>
        <w:jc w:val="center"/>
      </w:pPr>
      <w:r>
        <w:rPr>
          <w:rFonts w:ascii="方正小标宋简体" w:eastAsia="方正小标宋简体" w:hAnsi="方正小标宋简体" w:cs="方正小标宋简体"/>
          <w:color w:val="000000"/>
          <w:kern w:val="0"/>
          <w:sz w:val="44"/>
          <w:szCs w:val="44"/>
          <w:lang w:bidi="ar"/>
        </w:rPr>
        <w:lastRenderedPageBreak/>
        <w:t>湖南省公共场所卫生许可告知承诺书</w:t>
      </w:r>
    </w:p>
    <w:p w14:paraId="01365690" w14:textId="77777777" w:rsidR="008B2F4F" w:rsidRDefault="00000000">
      <w:pPr>
        <w:widowControl/>
        <w:jc w:val="center"/>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color w:val="000000"/>
          <w:kern w:val="0"/>
          <w:sz w:val="32"/>
          <w:szCs w:val="32"/>
          <w:u w:val="single"/>
          <w:lang w:bidi="ar"/>
        </w:rPr>
        <w:t xml:space="preserve"> </w:t>
      </w:r>
      <w:r>
        <w:rPr>
          <w:rFonts w:ascii="仿宋_GB2312" w:eastAsia="仿宋_GB2312" w:hAnsi="仿宋_GB2312" w:cs="仿宋_GB2312" w:hint="eastAsia"/>
          <w:color w:val="000000"/>
          <w:kern w:val="0"/>
          <w:sz w:val="32"/>
          <w:szCs w:val="32"/>
          <w:u w:val="single"/>
          <w:lang w:bidi="ar"/>
        </w:rPr>
        <w:t xml:space="preserve">      </w:t>
      </w:r>
      <w:r>
        <w:rPr>
          <w:rFonts w:ascii="仿宋_GB2312" w:eastAsia="仿宋_GB2312" w:hAnsi="仿宋_GB2312" w:cs="仿宋_GB2312"/>
          <w:color w:val="000000"/>
          <w:kern w:val="0"/>
          <w:sz w:val="32"/>
          <w:szCs w:val="32"/>
          <w:lang w:bidi="ar"/>
        </w:rPr>
        <w:t>年 〕第</w:t>
      </w:r>
      <w:r>
        <w:rPr>
          <w:rFonts w:ascii="仿宋_GB2312" w:eastAsia="仿宋_GB2312" w:hAnsi="仿宋_GB2312" w:cs="仿宋_GB2312" w:hint="eastAsia"/>
          <w:color w:val="000000"/>
          <w:kern w:val="0"/>
          <w:sz w:val="32"/>
          <w:szCs w:val="32"/>
          <w:u w:val="single"/>
          <w:lang w:bidi="ar"/>
        </w:rPr>
        <w:t xml:space="preserve">    </w:t>
      </w:r>
      <w:r>
        <w:rPr>
          <w:rFonts w:ascii="仿宋_GB2312" w:eastAsia="仿宋_GB2312" w:hAnsi="仿宋_GB2312" w:cs="仿宋_GB2312"/>
          <w:color w:val="000000"/>
          <w:kern w:val="0"/>
          <w:sz w:val="32"/>
          <w:szCs w:val="32"/>
          <w:u w:val="single"/>
          <w:lang w:bidi="ar"/>
        </w:rPr>
        <w:t xml:space="preserve"> </w:t>
      </w:r>
      <w:r>
        <w:rPr>
          <w:rFonts w:ascii="仿宋_GB2312" w:eastAsia="仿宋_GB2312" w:hAnsi="仿宋_GB2312" w:cs="仿宋_GB2312"/>
          <w:color w:val="000000"/>
          <w:kern w:val="0"/>
          <w:sz w:val="32"/>
          <w:szCs w:val="32"/>
          <w:lang w:bidi="ar"/>
        </w:rPr>
        <w:t>号</w:t>
      </w:r>
    </w:p>
    <w:p w14:paraId="1CA394ED" w14:textId="77777777" w:rsidR="008B2F4F" w:rsidRDefault="008B2F4F">
      <w:pPr>
        <w:widowControl/>
        <w:jc w:val="center"/>
        <w:rPr>
          <w:rFonts w:ascii="仿宋_GB2312" w:eastAsia="仿宋_GB2312" w:hAnsi="仿宋_GB2312" w:cs="仿宋_GB2312"/>
          <w:color w:val="000000"/>
          <w:kern w:val="0"/>
          <w:sz w:val="32"/>
          <w:szCs w:val="32"/>
          <w:lang w:bidi="ar"/>
        </w:rPr>
      </w:pPr>
    </w:p>
    <w:p w14:paraId="4A950DEF" w14:textId="77777777" w:rsidR="008B2F4F" w:rsidRDefault="00000000">
      <w:pPr>
        <w:widowControl/>
        <w:ind w:firstLineChars="200" w:firstLine="640"/>
        <w:jc w:val="left"/>
      </w:pPr>
      <w:r>
        <w:rPr>
          <w:rFonts w:ascii="黑体" w:eastAsia="黑体" w:hAnsi="宋体" w:cs="黑体" w:hint="eastAsia"/>
          <w:color w:val="000000"/>
          <w:kern w:val="0"/>
          <w:sz w:val="32"/>
          <w:szCs w:val="32"/>
          <w:lang w:bidi="ar"/>
        </w:rPr>
        <w:t>一、</w:t>
      </w:r>
      <w:r>
        <w:rPr>
          <w:rFonts w:ascii="黑体" w:eastAsia="黑体" w:hAnsi="宋体" w:cs="黑体"/>
          <w:color w:val="000000"/>
          <w:kern w:val="0"/>
          <w:sz w:val="32"/>
          <w:szCs w:val="32"/>
          <w:lang w:bidi="ar"/>
        </w:rPr>
        <w:t>卫生许可审批机关告知</w:t>
      </w:r>
    </w:p>
    <w:p w14:paraId="534453E4"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根据公共场所卫生许可告知承诺制要求，一次性告知下列事项：</w:t>
      </w:r>
    </w:p>
    <w:p w14:paraId="7F532DB0"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（一）申请人在取得《公共场所卫生许可证》后的60天内，应当完善下列材料，在审批机关现场核查时提供给卫生监督员。</w:t>
      </w:r>
    </w:p>
    <w:p w14:paraId="350CAD4D"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1.经营单位总体平面图和卫生设施平面布局图；</w:t>
      </w:r>
    </w:p>
    <w:p w14:paraId="42614042"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2.卫生管理制度和单位指定的卫生管理员及其基本信息；</w:t>
      </w:r>
    </w:p>
    <w:p w14:paraId="27EB034A"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3.从业人员名单及其有效健康合格证明；</w:t>
      </w:r>
    </w:p>
    <w:p w14:paraId="7DE9E327"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4.有资质的检测机构出具的按国家卫生标准全项目检测的公共场所卫生检测报告或者卫生评价报告；安装集中空调通风系统的场所，还应提供集中空调通风系统卫生检测或评价报告；</w:t>
      </w:r>
    </w:p>
    <w:p w14:paraId="10BC54FE"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5.公共场所卫监督量化分级管理评分自查结果。</w:t>
      </w:r>
    </w:p>
    <w:p w14:paraId="241557A3"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（二）未达到下列卫生许可基本条件时，不得营业。</w:t>
      </w:r>
    </w:p>
    <w:p w14:paraId="61CFC701"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1.公共场所卫生管理档案符合《公共场所卫生管理条例实施细则》第八条的规定；</w:t>
      </w:r>
    </w:p>
    <w:p w14:paraId="7B125371"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lastRenderedPageBreak/>
        <w:t>2.设置顾客用品用具清洗、消毒、保洁设施，病媒生物防控设施和废弃物存放专用设施，并能正常运转；</w:t>
      </w:r>
    </w:p>
    <w:p w14:paraId="09180D57"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3.按公共场所卫生标准开展卫生检测或评价，且检测或评价结果为合格；</w:t>
      </w:r>
    </w:p>
    <w:p w14:paraId="7AC47CAC"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4.安装集中空调通风系统的场所，取得集中空调通风系统卫生检测或评价报告，且检测或评价结果为合格；</w:t>
      </w:r>
    </w:p>
    <w:p w14:paraId="5EEFC9EB" w14:textId="77777777" w:rsidR="008B2F4F" w:rsidRDefault="00000000">
      <w:pPr>
        <w:widowControl/>
        <w:ind w:leftChars="304" w:left="638"/>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5.公共场所卫生监督量化分级评估关键项目为合格。</w:t>
      </w:r>
    </w:p>
    <w:p w14:paraId="30222AE4"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（三）申请人应根据本人申请的公共场所项目，认真阅</w:t>
      </w:r>
    </w:p>
    <w:p w14:paraId="29D44399" w14:textId="77777777" w:rsidR="008B2F4F" w:rsidRDefault="00000000">
      <w:pPr>
        <w:widowControl/>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读该类公共场所国家卫生标准和卫生规范（附清单），阅读《公共场所卫生管理条例》和《公共场所卫生管理条例实施细则》，按照规定建立和完善各项卫生管理制度，落实选址、设计、施工、经营过程中的卫生要求，不得违法经营。</w:t>
      </w:r>
    </w:p>
    <w:p w14:paraId="4F320518"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四）申请人未履行承诺，有下列情况之一的，撤销卫生许可，收回已发放的卫生许可证，并记入公共信用信息系统申请人诚信档案的失信记录,通报其他部门。申请人以后申请卫生行政审批事项的，不再适用告知承诺制。有违法行为的，依法严肃查处。</w:t>
      </w:r>
    </w:p>
    <w:p w14:paraId="4CFA529E" w14:textId="77777777" w:rsidR="008B2F4F" w:rsidRDefault="00000000">
      <w:pPr>
        <w:widowControl/>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1.实际经营项目与承诺内容不相符的；</w:t>
      </w:r>
    </w:p>
    <w:p w14:paraId="3A405CA1" w14:textId="77777777" w:rsidR="008B2F4F" w:rsidRDefault="00000000">
      <w:pPr>
        <w:widowControl/>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2.在未达到卫生许可基本条件情况下营业的；</w:t>
      </w:r>
    </w:p>
    <w:p w14:paraId="522E4F2C" w14:textId="77777777" w:rsidR="008B2F4F" w:rsidRDefault="00000000">
      <w:pPr>
        <w:widowControl/>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3.在本告知承诺书约定的期限内不提供承诺的审批材料的；</w:t>
      </w:r>
    </w:p>
    <w:p w14:paraId="55A03E26" w14:textId="77777777" w:rsidR="008B2F4F" w:rsidRDefault="00000000">
      <w:pPr>
        <w:widowControl/>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4.提交的审批材料不符合要求，责令限期（原则上7天内）提交，逾期仍未交齐或者提交的材料不符合要求的；</w:t>
      </w:r>
    </w:p>
    <w:p w14:paraId="7F7D189C" w14:textId="77777777" w:rsidR="008B2F4F" w:rsidRDefault="00000000">
      <w:pPr>
        <w:widowControl/>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5.其他承诺未履行，责令限期（原则上7天内）改正，拒绝改正或逾期仍未改正的。</w:t>
      </w:r>
    </w:p>
    <w:p w14:paraId="7D260C95"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（五）申请人在办理许可证过程中隐瞒有关情况或者提 供虚假材料，申请人在一年内不得再次申请该行政许可；以欺骗、贿赂等不正当手段取得卫生许可的，申请人在三年内不得再申请该行政许可。</w:t>
      </w:r>
    </w:p>
    <w:p w14:paraId="37BDB055" w14:textId="77777777" w:rsidR="008B2F4F" w:rsidRDefault="00000000">
      <w:pPr>
        <w:widowControl/>
        <w:ind w:firstLineChars="200" w:firstLine="640"/>
        <w:jc w:val="left"/>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二、申请人承诺</w:t>
      </w:r>
    </w:p>
    <w:p w14:paraId="03227EA1" w14:textId="77777777" w:rsidR="008B2F4F" w:rsidRDefault="00000000">
      <w:pPr>
        <w:widowControl/>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本人（单位）认真阅读和知晓了公共场所卫生许可审批机关的告知，现作出下列承诺：</w:t>
      </w:r>
    </w:p>
    <w:p w14:paraId="5D60A07B"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（一）对告知内容已经全面知晓和完全理解，承诺在规定期限内达到告知的许可条件，如违反承诺，同意撤销卫生许可决定；</w:t>
      </w:r>
    </w:p>
    <w:p w14:paraId="5EF97F27"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（二）承诺在未达到告知的许可条件前，不开展公共场所经营活动；</w:t>
      </w:r>
    </w:p>
    <w:p w14:paraId="248FDE4D"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（三）承诺在经营中遵守相关的卫生法律、法规、规章、标准及规范性文件的规定；</w:t>
      </w:r>
    </w:p>
    <w:p w14:paraId="3E4FEF5D"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（四）承诺接受执法检查，如有违法行为，愿意承担相应的法律责任；</w:t>
      </w:r>
    </w:p>
    <w:p w14:paraId="1B9E8FE4" w14:textId="77777777" w:rsidR="008B2F4F" w:rsidRDefault="00000000">
      <w:pPr>
        <w:widowControl/>
        <w:ind w:firstLineChars="200" w:firstLine="64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（五）承诺所填写的内容和提交的材料真实、准确、完整，所作承诺是本人真实意思的表示。</w:t>
      </w:r>
    </w:p>
    <w:p w14:paraId="2D02CDC9" w14:textId="77777777" w:rsidR="008B2F4F" w:rsidRDefault="008B2F4F">
      <w:pPr>
        <w:widowControl/>
        <w:ind w:firstLineChars="200" w:firstLine="640"/>
        <w:jc w:val="left"/>
        <w:rPr>
          <w:rFonts w:ascii="仿宋" w:eastAsia="仿宋" w:hAnsi="仿宋" w:cs="仿宋"/>
          <w:color w:val="000000"/>
          <w:kern w:val="0"/>
          <w:sz w:val="32"/>
          <w:szCs w:val="32"/>
          <w:lang w:bidi="ar"/>
        </w:rPr>
      </w:pPr>
    </w:p>
    <w:p w14:paraId="5F9D5516" w14:textId="77777777" w:rsidR="008B2F4F" w:rsidRDefault="00000000">
      <w:pPr>
        <w:widowControl/>
        <w:jc w:val="left"/>
        <w:rPr>
          <w:rFonts w:ascii="仿宋" w:eastAsia="仿宋" w:hAnsi="仿宋" w:cs="仿宋"/>
          <w:sz w:val="32"/>
          <w:szCs w:val="32"/>
        </w:rPr>
      </w:pPr>
      <w:r>
        <w:rPr>
          <w:rFonts w:ascii="仿宋" w:eastAsia="仿宋" w:hAnsi="仿宋" w:cs="仿宋" w:hint="eastAsia"/>
          <w:color w:val="000000"/>
          <w:kern w:val="0"/>
          <w:sz w:val="32"/>
          <w:szCs w:val="32"/>
          <w:lang w:bidi="ar"/>
        </w:rPr>
        <w:t>卫生许可审批机关（盖章）：   申请人（签字或盖章）：</w:t>
      </w:r>
    </w:p>
    <w:p w14:paraId="31D60842" w14:textId="77777777" w:rsidR="008B2F4F" w:rsidRDefault="008B2F4F">
      <w:pPr>
        <w:widowControl/>
        <w:jc w:val="left"/>
        <w:rPr>
          <w:rFonts w:ascii="仿宋" w:eastAsia="仿宋" w:hAnsi="仿宋" w:cs="仿宋"/>
          <w:color w:val="000000"/>
          <w:kern w:val="0"/>
          <w:sz w:val="32"/>
          <w:szCs w:val="32"/>
          <w:lang w:bidi="ar"/>
        </w:rPr>
      </w:pPr>
    </w:p>
    <w:p w14:paraId="7B078897" w14:textId="77777777" w:rsidR="008B2F4F" w:rsidRDefault="008B2F4F">
      <w:pPr>
        <w:widowControl/>
        <w:jc w:val="left"/>
        <w:rPr>
          <w:rFonts w:ascii="仿宋" w:eastAsia="仿宋" w:hAnsi="仿宋" w:cs="仿宋"/>
          <w:color w:val="000000"/>
          <w:kern w:val="0"/>
          <w:sz w:val="32"/>
          <w:szCs w:val="32"/>
          <w:lang w:bidi="ar"/>
        </w:rPr>
      </w:pPr>
    </w:p>
    <w:p w14:paraId="6B100708" w14:textId="77777777" w:rsidR="008B2F4F" w:rsidRDefault="008B2F4F">
      <w:pPr>
        <w:widowControl/>
        <w:jc w:val="left"/>
        <w:rPr>
          <w:rFonts w:ascii="仿宋" w:eastAsia="仿宋" w:hAnsi="仿宋" w:cs="仿宋"/>
          <w:color w:val="000000"/>
          <w:kern w:val="0"/>
          <w:sz w:val="32"/>
          <w:szCs w:val="32"/>
          <w:lang w:bidi="ar"/>
        </w:rPr>
      </w:pPr>
    </w:p>
    <w:p w14:paraId="60EAB99C" w14:textId="77777777" w:rsidR="008B2F4F" w:rsidRDefault="00000000">
      <w:pPr>
        <w:widowControl/>
        <w:ind w:firstLineChars="100" w:firstLine="32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经办人：                     委托代理人（签字）：</w:t>
      </w:r>
    </w:p>
    <w:p w14:paraId="27DF91AE" w14:textId="77777777" w:rsidR="008B2F4F" w:rsidRDefault="008B2F4F">
      <w:pPr>
        <w:widowControl/>
        <w:ind w:firstLineChars="200" w:firstLine="640"/>
        <w:jc w:val="left"/>
        <w:rPr>
          <w:rFonts w:ascii="仿宋" w:eastAsia="仿宋" w:hAnsi="仿宋" w:cs="仿宋"/>
          <w:color w:val="000000"/>
          <w:kern w:val="0"/>
          <w:sz w:val="32"/>
          <w:szCs w:val="32"/>
          <w:lang w:bidi="ar"/>
        </w:rPr>
      </w:pPr>
    </w:p>
    <w:p w14:paraId="46E48B4A" w14:textId="77777777" w:rsidR="008B2F4F" w:rsidRDefault="00000000">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年 月 日                            年 月 日 </w:t>
      </w:r>
    </w:p>
    <w:p w14:paraId="48C06FDF" w14:textId="77777777" w:rsidR="008B2F4F" w:rsidRDefault="008B2F4F">
      <w:pPr>
        <w:widowControl/>
        <w:jc w:val="left"/>
        <w:rPr>
          <w:rFonts w:ascii="仿宋" w:eastAsia="仿宋" w:hAnsi="仿宋" w:cs="仿宋"/>
          <w:color w:val="000000"/>
          <w:kern w:val="0"/>
          <w:sz w:val="32"/>
          <w:szCs w:val="32"/>
          <w:lang w:bidi="ar"/>
        </w:rPr>
      </w:pPr>
    </w:p>
    <w:p w14:paraId="19909D9F" w14:textId="77777777" w:rsidR="008B2F4F" w:rsidRDefault="00000000">
      <w:pPr>
        <w:widowControl/>
        <w:ind w:firstLineChars="800" w:firstLine="2560"/>
        <w:jc w:val="left"/>
        <w:rPr>
          <w:rFonts w:ascii="仿宋" w:eastAsia="仿宋" w:hAnsi="仿宋" w:cs="仿宋"/>
          <w:sz w:val="32"/>
          <w:szCs w:val="32"/>
        </w:rPr>
      </w:pPr>
      <w:r>
        <w:rPr>
          <w:rFonts w:ascii="仿宋" w:eastAsia="仿宋" w:hAnsi="仿宋" w:cs="仿宋" w:hint="eastAsia"/>
          <w:color w:val="000000"/>
          <w:kern w:val="0"/>
          <w:sz w:val="32"/>
          <w:szCs w:val="32"/>
          <w:lang w:bidi="ar"/>
        </w:rPr>
        <w:t>（一式两份）</w:t>
      </w:r>
    </w:p>
    <w:p w14:paraId="5BFBADE8" w14:textId="77777777" w:rsidR="008B2F4F" w:rsidRDefault="008B2F4F">
      <w:pPr>
        <w:widowControl/>
        <w:spacing w:line="560" w:lineRule="exact"/>
        <w:jc w:val="center"/>
        <w:textAlignment w:val="baseline"/>
        <w:rPr>
          <w:rFonts w:ascii="方正小标宋简体" w:eastAsia="方正小标宋简体" w:hAnsi="方正小标宋简体" w:cs="方正小标宋简体"/>
          <w:color w:val="000000" w:themeColor="text1"/>
          <w:sz w:val="44"/>
          <w:szCs w:val="44"/>
        </w:rPr>
      </w:pPr>
    </w:p>
    <w:p w14:paraId="614B929E" w14:textId="77777777" w:rsidR="008B2F4F" w:rsidRDefault="00000000">
      <w:pPr>
        <w:widowControl/>
        <w:spacing w:line="560" w:lineRule="exact"/>
        <w:jc w:val="center"/>
        <w:textAlignment w:val="baseline"/>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 xml:space="preserve"> </w:t>
      </w:r>
    </w:p>
    <w:sectPr w:rsidR="008B2F4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13E3" w14:textId="77777777" w:rsidR="007476D3" w:rsidRDefault="007476D3" w:rsidP="008B48D2">
      <w:r>
        <w:separator/>
      </w:r>
    </w:p>
  </w:endnote>
  <w:endnote w:type="continuationSeparator" w:id="0">
    <w:p w14:paraId="1D5CFE34" w14:textId="77777777" w:rsidR="007476D3" w:rsidRDefault="007476D3" w:rsidP="008B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770F" w14:textId="77777777" w:rsidR="007476D3" w:rsidRDefault="007476D3" w:rsidP="008B48D2">
      <w:r>
        <w:separator/>
      </w:r>
    </w:p>
  </w:footnote>
  <w:footnote w:type="continuationSeparator" w:id="0">
    <w:p w14:paraId="546FAABE" w14:textId="77777777" w:rsidR="007476D3" w:rsidRDefault="007476D3" w:rsidP="008B4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M0NjVlNjU4MTllMTgwZGQyMTg2N2MzYjY2ODYzMDQifQ=="/>
  </w:docVars>
  <w:rsids>
    <w:rsidRoot w:val="CDF98552"/>
    <w:rsid w:val="CDF7B0AD"/>
    <w:rsid w:val="CDF98552"/>
    <w:rsid w:val="CF7EE0E4"/>
    <w:rsid w:val="DBAFAC8D"/>
    <w:rsid w:val="DE789019"/>
    <w:rsid w:val="DE7FC8C5"/>
    <w:rsid w:val="E9FB0348"/>
    <w:rsid w:val="F596C6DB"/>
    <w:rsid w:val="F6FFF0AF"/>
    <w:rsid w:val="FBED6A9E"/>
    <w:rsid w:val="FCF3AE17"/>
    <w:rsid w:val="FD9955DF"/>
    <w:rsid w:val="FFAF9397"/>
    <w:rsid w:val="FFFB1C23"/>
    <w:rsid w:val="FFFF0397"/>
    <w:rsid w:val="FFFF5B69"/>
    <w:rsid w:val="007476D3"/>
    <w:rsid w:val="008B2F4F"/>
    <w:rsid w:val="008B48D2"/>
    <w:rsid w:val="009D14CB"/>
    <w:rsid w:val="01C9277E"/>
    <w:rsid w:val="03E130B5"/>
    <w:rsid w:val="071D59B6"/>
    <w:rsid w:val="087B009B"/>
    <w:rsid w:val="09D9119E"/>
    <w:rsid w:val="0C8E0A22"/>
    <w:rsid w:val="0DDC3F48"/>
    <w:rsid w:val="11E0686E"/>
    <w:rsid w:val="177E68E9"/>
    <w:rsid w:val="17DDF9E1"/>
    <w:rsid w:val="1C4B3CF6"/>
    <w:rsid w:val="1C6E3309"/>
    <w:rsid w:val="1DD55027"/>
    <w:rsid w:val="1DDB6FD3"/>
    <w:rsid w:val="20C4791D"/>
    <w:rsid w:val="23EFF762"/>
    <w:rsid w:val="27F347BD"/>
    <w:rsid w:val="27F92609"/>
    <w:rsid w:val="290B5614"/>
    <w:rsid w:val="297958D4"/>
    <w:rsid w:val="29F4D059"/>
    <w:rsid w:val="2A1E22FB"/>
    <w:rsid w:val="2C4328FD"/>
    <w:rsid w:val="3CBC4E4C"/>
    <w:rsid w:val="3D9F9D8F"/>
    <w:rsid w:val="3EB151D1"/>
    <w:rsid w:val="3EE66CFF"/>
    <w:rsid w:val="41A41356"/>
    <w:rsid w:val="42F473DB"/>
    <w:rsid w:val="436FA17D"/>
    <w:rsid w:val="45CC4614"/>
    <w:rsid w:val="46473A9C"/>
    <w:rsid w:val="467B0967"/>
    <w:rsid w:val="4B8A1D1C"/>
    <w:rsid w:val="4BAB6DE2"/>
    <w:rsid w:val="4BEA2219"/>
    <w:rsid w:val="4CC46687"/>
    <w:rsid w:val="4D9F330A"/>
    <w:rsid w:val="4E7607F1"/>
    <w:rsid w:val="4E8510AE"/>
    <w:rsid w:val="4F2D0030"/>
    <w:rsid w:val="4F4F331A"/>
    <w:rsid w:val="54907C78"/>
    <w:rsid w:val="54C9563F"/>
    <w:rsid w:val="5B20598C"/>
    <w:rsid w:val="5B757CC4"/>
    <w:rsid w:val="5CBB102A"/>
    <w:rsid w:val="5CF46835"/>
    <w:rsid w:val="5DD5E5CA"/>
    <w:rsid w:val="5DFFF038"/>
    <w:rsid w:val="5F8963A9"/>
    <w:rsid w:val="62726998"/>
    <w:rsid w:val="630D2202"/>
    <w:rsid w:val="66FFAE0B"/>
    <w:rsid w:val="67A60584"/>
    <w:rsid w:val="68C835DF"/>
    <w:rsid w:val="69102EA3"/>
    <w:rsid w:val="6A4B482F"/>
    <w:rsid w:val="6A4C1396"/>
    <w:rsid w:val="6D951A4E"/>
    <w:rsid w:val="6EC85D13"/>
    <w:rsid w:val="6EEF01B3"/>
    <w:rsid w:val="74D03E5F"/>
    <w:rsid w:val="757B85BD"/>
    <w:rsid w:val="75E7CD86"/>
    <w:rsid w:val="775B1DA4"/>
    <w:rsid w:val="7AEA1C99"/>
    <w:rsid w:val="7CDFA000"/>
    <w:rsid w:val="7DC5D61F"/>
    <w:rsid w:val="7E34E9DF"/>
    <w:rsid w:val="7E3991A5"/>
    <w:rsid w:val="7EBF9CF5"/>
    <w:rsid w:val="7EF6C550"/>
    <w:rsid w:val="7F79ECC2"/>
    <w:rsid w:val="7FE5E8A0"/>
    <w:rsid w:val="BEFBA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9C517"/>
  <w15:docId w15:val="{433F9D74-F1F1-4D7D-94A3-79DAF29E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Char"/>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正文首缩两字 Char"/>
    <w:basedOn w:val="a"/>
    <w:qFormat/>
    <w:rPr>
      <w:rFonts w:ascii="Verdana" w:hAnsi="Verdana"/>
      <w:bCs/>
    </w:rPr>
  </w:style>
  <w:style w:type="paragraph" w:styleId="a3">
    <w:name w:val="footnote text"/>
    <w:basedOn w:val="a"/>
    <w:uiPriority w:val="99"/>
    <w:qFormat/>
    <w:pPr>
      <w:snapToGrid w:val="0"/>
      <w:jc w:val="left"/>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333333"/>
      <w:u w:val="none"/>
    </w:rPr>
  </w:style>
  <w:style w:type="character" w:styleId="a7">
    <w:name w:val="Emphasis"/>
    <w:basedOn w:val="a0"/>
    <w:qFormat/>
    <w:rPr>
      <w:sz w:val="24"/>
      <w:szCs w:val="24"/>
    </w:rPr>
  </w:style>
  <w:style w:type="character" w:styleId="a8">
    <w:name w:val="Hyperlink"/>
    <w:basedOn w:val="a0"/>
    <w:qFormat/>
    <w:rPr>
      <w:color w:val="0000FF"/>
      <w:u w:val="single"/>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character" w:customStyle="1" w:styleId="ico-del1">
    <w:name w:val="ico-del1"/>
    <w:basedOn w:val="a0"/>
    <w:qFormat/>
  </w:style>
  <w:style w:type="character" w:customStyle="1" w:styleId="icon-a2">
    <w:name w:val="icon-a2"/>
    <w:basedOn w:val="a0"/>
    <w:qFormat/>
  </w:style>
  <w:style w:type="character" w:customStyle="1" w:styleId="icon-a1">
    <w:name w:val="icon-a1"/>
    <w:basedOn w:val="a0"/>
    <w:qFormat/>
  </w:style>
  <w:style w:type="paragraph" w:customStyle="1" w:styleId="doc">
    <w:name w:val="doc"/>
    <w:basedOn w:val="a"/>
    <w:qFormat/>
    <w:pPr>
      <w:spacing w:line="360" w:lineRule="atLeast"/>
      <w:ind w:firstLine="420"/>
      <w:jc w:val="left"/>
    </w:pPr>
    <w:rPr>
      <w:kern w:val="0"/>
    </w:rPr>
  </w:style>
  <w:style w:type="character" w:customStyle="1" w:styleId="notclasssuffix">
    <w:name w:val="not([class*=suffix])"/>
    <w:basedOn w:val="a0"/>
    <w:qFormat/>
    <w:rPr>
      <w:sz w:val="19"/>
      <w:szCs w:val="19"/>
    </w:rPr>
  </w:style>
  <w:style w:type="character" w:customStyle="1" w:styleId="notclasssuffix1">
    <w:name w:val="not([class*=suffix])1"/>
    <w:basedOn w:val="a0"/>
    <w:qFormat/>
  </w:style>
  <w:style w:type="character" w:customStyle="1" w:styleId="icon-a4">
    <w:name w:val="icon-a4"/>
    <w:basedOn w:val="a0"/>
    <w:qFormat/>
  </w:style>
  <w:style w:type="character" w:customStyle="1" w:styleId="wx-space">
    <w:name w:val="wx-space"/>
    <w:basedOn w:val="a0"/>
    <w:qFormat/>
  </w:style>
  <w:style w:type="character" w:customStyle="1" w:styleId="icon">
    <w:name w:val="icon"/>
    <w:basedOn w:val="a0"/>
    <w:qFormat/>
  </w:style>
  <w:style w:type="character" w:customStyle="1" w:styleId="icon-a5">
    <w:name w:val="icon-a5"/>
    <w:basedOn w:val="a0"/>
    <w:qFormat/>
  </w:style>
  <w:style w:type="character" w:customStyle="1" w:styleId="icon-a3">
    <w:name w:val="icon-a3"/>
    <w:basedOn w:val="a0"/>
    <w:qFormat/>
  </w:style>
  <w:style w:type="character" w:customStyle="1" w:styleId="ico-edit">
    <w:name w:val="ico-edit"/>
    <w:basedOn w:val="a0"/>
    <w:qFormat/>
  </w:style>
  <w:style w:type="character" w:customStyle="1" w:styleId="time">
    <w:name w:val="time"/>
    <w:basedOn w:val="a0"/>
    <w:qFormat/>
    <w:rPr>
      <w:color w:val="9E9E9E"/>
    </w:rPr>
  </w:style>
  <w:style w:type="character" w:customStyle="1" w:styleId="on">
    <w:name w:val="on"/>
    <w:basedOn w:val="a0"/>
    <w:qFormat/>
    <w:rPr>
      <w:color w:val="006EAB"/>
    </w:rPr>
  </w:style>
  <w:style w:type="character" w:customStyle="1" w:styleId="line">
    <w:name w:val="line"/>
    <w:basedOn w:val="a0"/>
    <w:qFormat/>
    <w:rPr>
      <w:shd w:val="clear" w:color="auto" w:fill="D2D2D2"/>
    </w:rPr>
  </w:style>
  <w:style w:type="character" w:customStyle="1" w:styleId="print2">
    <w:name w:val="print2"/>
    <w:basedOn w:val="a0"/>
    <w:qFormat/>
  </w:style>
  <w:style w:type="character" w:customStyle="1" w:styleId="small">
    <w:name w:val="small"/>
    <w:basedOn w:val="a0"/>
    <w:qFormat/>
  </w:style>
  <w:style w:type="character" w:customStyle="1" w:styleId="big">
    <w:name w:val="big"/>
    <w:basedOn w:val="a0"/>
    <w:qFormat/>
  </w:style>
  <w:style w:type="character" w:customStyle="1" w:styleId="close">
    <w:name w:val="close"/>
    <w:basedOn w:val="a0"/>
    <w:qFormat/>
  </w:style>
  <w:style w:type="character" w:customStyle="1" w:styleId="sina">
    <w:name w:val="sina"/>
    <w:basedOn w:val="a0"/>
    <w:qFormat/>
  </w:style>
  <w:style w:type="character" w:customStyle="1" w:styleId="wx">
    <w:name w:val="wx"/>
    <w:basedOn w:val="a0"/>
    <w:qFormat/>
  </w:style>
  <w:style w:type="character" w:customStyle="1" w:styleId="view">
    <w:name w:val="view"/>
    <w:basedOn w:val="a0"/>
    <w:qFormat/>
    <w:rPr>
      <w:color w:val="2E2E2E"/>
      <w:sz w:val="36"/>
      <w:szCs w:val="36"/>
    </w:rPr>
  </w:style>
  <w:style w:type="character" w:customStyle="1" w:styleId="t1">
    <w:name w:val="t1"/>
    <w:basedOn w:val="a0"/>
    <w:qFormat/>
  </w:style>
  <w:style w:type="character" w:customStyle="1" w:styleId="t2">
    <w:name w:val="t2"/>
    <w:basedOn w:val="a0"/>
    <w:qFormat/>
  </w:style>
  <w:style w:type="character" w:customStyle="1" w:styleId="ico-del">
    <w:name w:val="ico-del"/>
    <w:basedOn w:val="a0"/>
    <w:qFormat/>
  </w:style>
  <w:style w:type="character" w:customStyle="1" w:styleId="print">
    <w:name w:val="print"/>
    <w:basedOn w:val="a0"/>
    <w:qFormat/>
  </w:style>
  <w:style w:type="character" w:customStyle="1" w:styleId="wx-space1">
    <w:name w:val="wx-space1"/>
    <w:basedOn w:val="a0"/>
    <w:qFormat/>
  </w:style>
  <w:style w:type="character" w:customStyle="1" w:styleId="time2">
    <w:name w:val="time2"/>
    <w:basedOn w:val="a0"/>
    <w:qFormat/>
    <w:rPr>
      <w:color w:val="9E9E9E"/>
    </w:rPr>
  </w:style>
  <w:style w:type="character" w:customStyle="1" w:styleId="on7">
    <w:name w:val="on7"/>
    <w:basedOn w:val="a0"/>
    <w:qFormat/>
    <w:rPr>
      <w:color w:val="006EAB"/>
    </w:rPr>
  </w:style>
  <w:style w:type="character" w:customStyle="1" w:styleId="ico-edit1">
    <w:name w:val="ico-edit1"/>
    <w:basedOn w:val="a0"/>
    <w:qFormat/>
  </w:style>
  <w:style w:type="character" w:customStyle="1" w:styleId="icon2">
    <w:name w:val="icon2"/>
    <w:basedOn w:val="a0"/>
    <w:qFormat/>
  </w:style>
  <w:style w:type="paragraph" w:styleId="a9">
    <w:name w:val="header"/>
    <w:basedOn w:val="a"/>
    <w:link w:val="aa"/>
    <w:rsid w:val="008B48D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8B48D2"/>
    <w:rPr>
      <w:rFonts w:ascii="Calibri" w:hAnsi="Calibri"/>
      <w:kern w:val="2"/>
      <w:sz w:val="18"/>
      <w:szCs w:val="18"/>
    </w:rPr>
  </w:style>
  <w:style w:type="paragraph" w:styleId="ab">
    <w:name w:val="footer"/>
    <w:basedOn w:val="a"/>
    <w:link w:val="ac"/>
    <w:rsid w:val="008B48D2"/>
    <w:pPr>
      <w:tabs>
        <w:tab w:val="center" w:pos="4153"/>
        <w:tab w:val="right" w:pos="8306"/>
      </w:tabs>
      <w:snapToGrid w:val="0"/>
      <w:jc w:val="left"/>
    </w:pPr>
    <w:rPr>
      <w:sz w:val="18"/>
      <w:szCs w:val="18"/>
    </w:rPr>
  </w:style>
  <w:style w:type="character" w:customStyle="1" w:styleId="ac">
    <w:name w:val="页脚 字符"/>
    <w:basedOn w:val="a0"/>
    <w:link w:val="ab"/>
    <w:rsid w:val="008B48D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xln.gov.cn/lnxxxgk/c100955/202203/8aef488e554549a586fe858c9ba8e5df/files/f75a20a69d764dbeb1b1317859316985.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xln.gov.cn/lnxxxgk/c100955/202203/8aef488e554549a586fe858c9ba8e5df/files/29f23f599a404b4ab6e008bce3adbbad.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刚 向</cp:lastModifiedBy>
  <cp:revision>3</cp:revision>
  <cp:lastPrinted>2022-06-22T09:12:00Z</cp:lastPrinted>
  <dcterms:created xsi:type="dcterms:W3CDTF">2022-06-10T19:28:00Z</dcterms:created>
  <dcterms:modified xsi:type="dcterms:W3CDTF">2022-09-02T02:48:00Z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84F5E33C48CE4FEE96F0F0E1E799169A</vt:lpwstr>
  </property>
</Properties>
</file>